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2100"/>
        </w:tabs>
        <w:snapToGrid w:val="0"/>
        <w:rPr>
          <w:rFonts w:ascii="宋体" w:hAnsi="宋体"/>
          <w:b/>
          <w:bCs/>
          <w:sz w:val="36"/>
          <w:szCs w:val="36"/>
        </w:rPr>
      </w:pPr>
      <w:r>
        <w:rPr>
          <w:rFonts w:hint="eastAsia" w:ascii="宋体" w:hAnsi="宋体"/>
          <w:b/>
          <w:bCs/>
          <w:sz w:val="36"/>
          <w:szCs w:val="36"/>
        </w:rPr>
        <w:t xml:space="preserve"> </w:t>
      </w:r>
    </w:p>
    <w:p>
      <w:pPr>
        <w:tabs>
          <w:tab w:val="left" w:pos="2100"/>
        </w:tabs>
        <w:snapToGrid w:val="0"/>
        <w:jc w:val="center"/>
        <w:rPr>
          <w:rFonts w:hint="eastAsia" w:ascii="宋体" w:hAnsi="宋体" w:eastAsia="宋体"/>
          <w:b/>
          <w:bCs/>
          <w:sz w:val="48"/>
          <w:szCs w:val="48"/>
          <w:lang w:val="en-US" w:eastAsia="zh-CN"/>
        </w:rPr>
      </w:pPr>
      <w:r>
        <w:rPr>
          <w:rFonts w:hint="eastAsia" w:ascii="宋体" w:hAnsi="宋体" w:eastAsia="宋体"/>
          <w:b/>
          <w:bCs/>
          <w:sz w:val="48"/>
          <w:szCs w:val="48"/>
          <w:lang w:val="en-US" w:eastAsia="zh-CN"/>
        </w:rPr>
        <w:t>恺之峰旅游区百灵山广场公路滑坡整治项目</w:t>
      </w:r>
    </w:p>
    <w:p>
      <w:pPr>
        <w:snapToGrid w:val="0"/>
        <w:rPr>
          <w:rFonts w:ascii="仿宋_GB2312" w:hAnsi="宋体" w:eastAsia="仿宋_GB2312"/>
          <w:b/>
          <w:sz w:val="28"/>
          <w:szCs w:val="28"/>
        </w:rPr>
      </w:pPr>
    </w:p>
    <w:p>
      <w:pPr>
        <w:snapToGrid w:val="0"/>
        <w:rPr>
          <w:rFonts w:ascii="仿宋_GB2312" w:hAnsi="宋体" w:eastAsia="仿宋_GB2312"/>
          <w:b/>
          <w:bCs/>
          <w:sz w:val="112"/>
          <w:szCs w:val="112"/>
        </w:rPr>
      </w:pPr>
    </w:p>
    <w:p>
      <w:pPr>
        <w:snapToGrid w:val="0"/>
        <w:rPr>
          <w:rFonts w:ascii="仿宋_GB2312" w:hAnsi="宋体" w:eastAsia="仿宋_GB2312"/>
          <w:b/>
          <w:bCs/>
          <w:sz w:val="112"/>
          <w:szCs w:val="112"/>
        </w:rPr>
      </w:pPr>
    </w:p>
    <w:p>
      <w:pPr>
        <w:jc w:val="center"/>
        <w:rPr>
          <w:rFonts w:ascii="仿宋_GB2312" w:hAnsi="宋体" w:eastAsia="仿宋_GB2312"/>
          <w:b/>
          <w:bCs/>
          <w:sz w:val="112"/>
          <w:szCs w:val="112"/>
        </w:rPr>
      </w:pPr>
      <w:r>
        <w:rPr>
          <w:rFonts w:hint="eastAsia" w:ascii="仿宋_GB2312" w:hAnsi="宋体" w:eastAsia="仿宋_GB2312"/>
          <w:b/>
          <w:bCs/>
          <w:sz w:val="112"/>
          <w:szCs w:val="112"/>
        </w:rPr>
        <w:t>竞争性比选文件</w:t>
      </w:r>
    </w:p>
    <w:p>
      <w:pPr>
        <w:snapToGrid w:val="0"/>
        <w:jc w:val="center"/>
        <w:rPr>
          <w:rFonts w:ascii="宋体" w:hAnsi="宋体"/>
          <w:b/>
          <w:sz w:val="32"/>
          <w:szCs w:val="32"/>
        </w:rPr>
      </w:pPr>
    </w:p>
    <w:p>
      <w:pPr>
        <w:snapToGrid w:val="0"/>
        <w:rPr>
          <w:rFonts w:ascii="宋体" w:hAnsi="宋体"/>
          <w:b/>
          <w:sz w:val="32"/>
          <w:szCs w:val="32"/>
        </w:rPr>
      </w:pPr>
    </w:p>
    <w:p>
      <w:pPr>
        <w:snapToGrid w:val="0"/>
        <w:rPr>
          <w:rFonts w:ascii="宋体" w:hAnsi="宋体"/>
          <w:b/>
          <w:sz w:val="32"/>
          <w:szCs w:val="32"/>
        </w:rPr>
      </w:pPr>
    </w:p>
    <w:p>
      <w:pPr>
        <w:snapToGrid w:val="0"/>
        <w:rPr>
          <w:rFonts w:ascii="宋体" w:hAnsi="宋体"/>
          <w:b/>
          <w:sz w:val="32"/>
          <w:szCs w:val="32"/>
        </w:rPr>
      </w:pPr>
    </w:p>
    <w:p>
      <w:pPr>
        <w:pStyle w:val="16"/>
        <w:rPr>
          <w:rFonts w:ascii="宋体" w:hAnsi="宋体"/>
          <w:b/>
          <w:sz w:val="32"/>
          <w:szCs w:val="32"/>
        </w:rPr>
      </w:pPr>
    </w:p>
    <w:p>
      <w:pPr>
        <w:rPr>
          <w:rFonts w:ascii="宋体" w:hAnsi="宋体"/>
          <w:b/>
          <w:sz w:val="32"/>
          <w:szCs w:val="32"/>
        </w:rPr>
      </w:pPr>
    </w:p>
    <w:p>
      <w:pPr>
        <w:pStyle w:val="16"/>
        <w:rPr>
          <w:rFonts w:ascii="宋体" w:hAnsi="宋体"/>
          <w:b/>
          <w:sz w:val="32"/>
          <w:szCs w:val="32"/>
        </w:rPr>
      </w:pPr>
    </w:p>
    <w:p/>
    <w:p>
      <w:pPr>
        <w:pStyle w:val="16"/>
      </w:pPr>
    </w:p>
    <w:p>
      <w:pPr>
        <w:snapToGrid w:val="0"/>
        <w:rPr>
          <w:rFonts w:ascii="宋体" w:hAnsi="宋体"/>
          <w:b/>
          <w:sz w:val="32"/>
          <w:szCs w:val="32"/>
        </w:rPr>
      </w:pPr>
    </w:p>
    <w:p>
      <w:pPr>
        <w:snapToGrid w:val="0"/>
        <w:rPr>
          <w:rFonts w:ascii="宋体" w:hAnsi="宋体"/>
          <w:b/>
          <w:bCs/>
          <w:spacing w:val="48"/>
          <w:sz w:val="30"/>
          <w:szCs w:val="30"/>
        </w:rPr>
      </w:pPr>
      <w:r>
        <w:rPr>
          <w:rFonts w:hint="eastAsia" w:ascii="宋体" w:hAnsi="宋体"/>
          <w:b/>
          <w:sz w:val="30"/>
          <w:szCs w:val="30"/>
        </w:rPr>
        <w:t>比   选   人：</w:t>
      </w:r>
      <w:r>
        <w:rPr>
          <w:rFonts w:hint="eastAsia" w:ascii="宋体" w:hAnsi="宋体"/>
          <w:b/>
          <w:sz w:val="30"/>
          <w:szCs w:val="30"/>
          <w:u w:val="single"/>
          <w:lang w:eastAsia="zh-CN"/>
        </w:rPr>
        <w:t>重庆兴垫中惠旅文化旅游开发有限公司</w:t>
      </w:r>
      <w:r>
        <w:rPr>
          <w:rFonts w:hint="eastAsia" w:ascii="宋体" w:hAnsi="宋体"/>
          <w:b/>
          <w:sz w:val="30"/>
          <w:szCs w:val="30"/>
        </w:rPr>
        <w:t>（盖单位公章）</w:t>
      </w:r>
    </w:p>
    <w:p>
      <w:pPr>
        <w:tabs>
          <w:tab w:val="left" w:pos="7560"/>
        </w:tabs>
        <w:snapToGrid w:val="0"/>
        <w:spacing w:line="560" w:lineRule="exact"/>
        <w:ind w:firstLine="590" w:firstLineChars="196"/>
        <w:rPr>
          <w:rFonts w:ascii="宋体" w:hAnsi="宋体"/>
          <w:b/>
          <w:sz w:val="30"/>
          <w:szCs w:val="30"/>
        </w:rPr>
      </w:pPr>
    </w:p>
    <w:p>
      <w:pPr>
        <w:tabs>
          <w:tab w:val="left" w:pos="7560"/>
        </w:tabs>
        <w:snapToGrid w:val="0"/>
        <w:spacing w:line="560" w:lineRule="exact"/>
        <w:rPr>
          <w:rFonts w:ascii="宋体" w:hAnsi="宋体"/>
          <w:b/>
          <w:sz w:val="30"/>
          <w:szCs w:val="30"/>
        </w:rPr>
      </w:pPr>
      <w:r>
        <w:rPr>
          <w:rFonts w:hint="eastAsia" w:ascii="宋体" w:hAnsi="宋体"/>
          <w:b/>
          <w:sz w:val="30"/>
          <w:szCs w:val="30"/>
        </w:rPr>
        <w:t>比选代理机构：</w:t>
      </w:r>
      <w:r>
        <w:rPr>
          <w:rFonts w:hint="eastAsia" w:ascii="宋体" w:hAnsi="宋体"/>
          <w:b/>
          <w:sz w:val="30"/>
          <w:szCs w:val="30"/>
          <w:u w:val="single"/>
          <w:lang w:eastAsia="zh-CN"/>
        </w:rPr>
        <w:t>重庆景强项目管理有限责任公司</w:t>
      </w:r>
      <w:r>
        <w:rPr>
          <w:rFonts w:hint="eastAsia" w:ascii="宋体" w:hAnsi="宋体"/>
          <w:b/>
          <w:sz w:val="30"/>
          <w:szCs w:val="30"/>
        </w:rPr>
        <w:t>（盖单位公章）</w:t>
      </w:r>
    </w:p>
    <w:p>
      <w:pPr>
        <w:snapToGrid w:val="0"/>
        <w:ind w:firstLine="3020" w:firstLineChars="940"/>
        <w:rPr>
          <w:rFonts w:ascii="宋体" w:hAnsi="宋体"/>
          <w:b/>
          <w:sz w:val="32"/>
          <w:szCs w:val="32"/>
        </w:rPr>
      </w:pPr>
    </w:p>
    <w:p>
      <w:pPr>
        <w:snapToGrid w:val="0"/>
        <w:ind w:firstLine="3020" w:firstLineChars="940"/>
        <w:rPr>
          <w:rFonts w:ascii="宋体" w:hAnsi="宋体"/>
          <w:b/>
          <w:sz w:val="32"/>
          <w:szCs w:val="32"/>
        </w:rPr>
      </w:pPr>
    </w:p>
    <w:p>
      <w:pPr>
        <w:tabs>
          <w:tab w:val="center" w:pos="4677"/>
        </w:tabs>
        <w:snapToGrid w:val="0"/>
        <w:jc w:val="left"/>
        <w:rPr>
          <w:rFonts w:ascii="宋体" w:hAnsi="宋体"/>
          <w:b/>
          <w:sz w:val="32"/>
          <w:szCs w:val="32"/>
        </w:rPr>
      </w:pPr>
      <w:r>
        <w:rPr>
          <w:rFonts w:ascii="宋体" w:hAnsi="宋体"/>
          <w:b/>
          <w:sz w:val="32"/>
          <w:szCs w:val="32"/>
        </w:rPr>
        <w:tab/>
      </w:r>
      <w:r>
        <w:rPr>
          <w:rFonts w:hint="eastAsia" w:ascii="宋体" w:hAnsi="宋体"/>
          <w:b/>
          <w:sz w:val="32"/>
          <w:szCs w:val="32"/>
        </w:rPr>
        <w:t>二○二二年</w:t>
      </w:r>
      <w:r>
        <w:rPr>
          <w:rFonts w:hint="eastAsia" w:ascii="宋体" w:hAnsi="宋体"/>
          <w:b/>
          <w:sz w:val="32"/>
          <w:szCs w:val="32"/>
          <w:lang w:eastAsia="zh-CN"/>
        </w:rPr>
        <w:t>十</w:t>
      </w:r>
      <w:r>
        <w:rPr>
          <w:rFonts w:hint="eastAsia" w:ascii="宋体" w:hAnsi="宋体"/>
          <w:b/>
          <w:sz w:val="32"/>
          <w:szCs w:val="32"/>
        </w:rPr>
        <w:t>月</w:t>
      </w:r>
    </w:p>
    <w:p>
      <w:pPr>
        <w:pStyle w:val="36"/>
        <w:spacing w:line="440" w:lineRule="exact"/>
        <w:ind w:left="0" w:leftChars="0"/>
        <w:jc w:val="center"/>
        <w:rPr>
          <w:b/>
          <w:sz w:val="32"/>
          <w:szCs w:val="32"/>
        </w:rPr>
      </w:pPr>
      <w:r>
        <w:rPr>
          <w:rFonts w:hint="eastAsia" w:ascii="仿宋_GB2312" w:eastAsia="仿宋_GB2312"/>
          <w:sz w:val="28"/>
          <w:szCs w:val="28"/>
        </w:rPr>
        <w:br w:type="page"/>
      </w:r>
    </w:p>
    <w:p>
      <w:pPr>
        <w:pStyle w:val="21"/>
        <w:spacing w:line="440" w:lineRule="exact"/>
        <w:ind w:left="0" w:leftChars="0"/>
        <w:jc w:val="center"/>
        <w:outlineLvl w:val="0"/>
        <w:rPr>
          <w:b/>
          <w:sz w:val="32"/>
          <w:szCs w:val="32"/>
        </w:rPr>
      </w:pPr>
      <w:bookmarkStart w:id="0" w:name="_Toc16622"/>
      <w:r>
        <w:rPr>
          <w:rFonts w:hint="eastAsia"/>
          <w:b/>
          <w:sz w:val="32"/>
          <w:szCs w:val="32"/>
        </w:rPr>
        <w:t>第一章   竞争性比选公告</w:t>
      </w:r>
      <w:bookmarkEnd w:id="0"/>
    </w:p>
    <w:p>
      <w:pPr>
        <w:pStyle w:val="4"/>
        <w:spacing w:before="0" w:after="0" w:line="440" w:lineRule="exact"/>
        <w:jc w:val="center"/>
        <w:rPr>
          <w:rFonts w:ascii="宋体" w:hAnsi="宋体" w:eastAsia="宋体"/>
          <w:sz w:val="28"/>
          <w:szCs w:val="28"/>
        </w:rPr>
      </w:pPr>
      <w:bookmarkStart w:id="1" w:name="_Toc10118"/>
      <w:r>
        <w:rPr>
          <w:rFonts w:hint="eastAsia" w:ascii="宋体" w:hAnsi="宋体" w:eastAsia="宋体"/>
          <w:sz w:val="28"/>
          <w:szCs w:val="28"/>
          <w:lang w:eastAsia="zh-CN"/>
        </w:rPr>
        <w:t>恺之峰旅游区百灵山广场公路滑坡整治项目</w:t>
      </w:r>
      <w:r>
        <w:rPr>
          <w:rFonts w:hint="eastAsia" w:ascii="宋体" w:hAnsi="宋体" w:eastAsia="宋体"/>
          <w:sz w:val="28"/>
          <w:szCs w:val="28"/>
        </w:rPr>
        <w:t>竞争性比选公告</w:t>
      </w:r>
      <w:bookmarkEnd w:id="1"/>
    </w:p>
    <w:p>
      <w:pPr>
        <w:spacing w:line="360" w:lineRule="auto"/>
        <w:rPr>
          <w:rFonts w:ascii="宋体" w:hAnsi="宋体"/>
          <w:b/>
          <w:sz w:val="24"/>
          <w:szCs w:val="24"/>
        </w:rPr>
      </w:pPr>
      <w:r>
        <w:rPr>
          <w:rFonts w:ascii="宋体" w:hAnsi="宋体"/>
          <w:b/>
          <w:sz w:val="24"/>
          <w:szCs w:val="24"/>
        </w:rPr>
        <w:t>1</w:t>
      </w:r>
      <w:r>
        <w:rPr>
          <w:rFonts w:hint="eastAsia" w:ascii="宋体" w:hAnsi="宋体"/>
          <w:b/>
          <w:sz w:val="24"/>
          <w:szCs w:val="24"/>
        </w:rPr>
        <w:t>.比选</w:t>
      </w:r>
      <w:r>
        <w:rPr>
          <w:rFonts w:ascii="宋体" w:hAnsi="宋体"/>
          <w:b/>
          <w:sz w:val="24"/>
          <w:szCs w:val="24"/>
        </w:rPr>
        <w:t>条件</w:t>
      </w:r>
    </w:p>
    <w:p>
      <w:pPr>
        <w:tabs>
          <w:tab w:val="left" w:pos="360"/>
        </w:tabs>
        <w:spacing w:line="360" w:lineRule="auto"/>
        <w:ind w:firstLine="480" w:firstLineChars="200"/>
        <w:rPr>
          <w:rFonts w:ascii="宋体" w:hAnsi="宋体"/>
          <w:b/>
          <w:bCs/>
          <w:sz w:val="24"/>
          <w:szCs w:val="24"/>
          <w:u w:val="single"/>
        </w:rPr>
      </w:pPr>
      <w:r>
        <w:rPr>
          <w:rFonts w:hint="eastAsia" w:ascii="宋体" w:hAnsi="宋体"/>
          <w:sz w:val="24"/>
          <w:szCs w:val="24"/>
        </w:rPr>
        <w:t>本比选项目</w:t>
      </w:r>
      <w:r>
        <w:rPr>
          <w:rFonts w:hint="eastAsia" w:ascii="宋体" w:hAnsi="宋体"/>
          <w:sz w:val="24"/>
          <w:szCs w:val="24"/>
          <w:u w:val="single"/>
          <w:lang w:eastAsia="zh-CN"/>
        </w:rPr>
        <w:t>恺之峰旅游区百灵山广场公路滑坡整治项目</w:t>
      </w:r>
      <w:r>
        <w:rPr>
          <w:rFonts w:hint="eastAsia" w:ascii="宋体" w:hAnsi="宋体"/>
          <w:sz w:val="24"/>
          <w:szCs w:val="24"/>
          <w:lang w:eastAsia="zh-CN"/>
        </w:rPr>
        <w:t>由</w:t>
      </w:r>
      <w:r>
        <w:rPr>
          <w:rFonts w:hint="eastAsia" w:ascii="宋体" w:hAnsi="宋体"/>
          <w:sz w:val="24"/>
          <w:szCs w:val="24"/>
          <w:u w:val="single"/>
          <w:lang w:eastAsia="zh-CN"/>
        </w:rPr>
        <w:t>重庆兴垫中惠旅文化旅游开发有限公司</w:t>
      </w:r>
      <w:r>
        <w:rPr>
          <w:rFonts w:hint="eastAsia" w:ascii="宋体" w:hAnsi="宋体"/>
          <w:sz w:val="24"/>
          <w:szCs w:val="24"/>
          <w:u w:val="none"/>
          <w:lang w:eastAsia="zh-CN"/>
        </w:rPr>
        <w:t>自筹资金建设</w:t>
      </w:r>
      <w:r>
        <w:rPr>
          <w:rFonts w:hint="eastAsia" w:ascii="宋体" w:hAnsi="宋体"/>
          <w:sz w:val="24"/>
          <w:szCs w:val="24"/>
        </w:rPr>
        <w:t>，比选人为</w:t>
      </w:r>
      <w:r>
        <w:rPr>
          <w:rFonts w:hint="eastAsia" w:ascii="宋体" w:hAnsi="宋体"/>
          <w:sz w:val="24"/>
          <w:szCs w:val="24"/>
          <w:u w:val="single"/>
          <w:lang w:eastAsia="zh-CN"/>
        </w:rPr>
        <w:t>重庆兴垫中惠旅文化旅游开发有限公司</w:t>
      </w:r>
      <w:r>
        <w:rPr>
          <w:rFonts w:hint="eastAsia" w:ascii="宋体" w:hAnsi="宋体"/>
          <w:sz w:val="24"/>
          <w:szCs w:val="24"/>
        </w:rPr>
        <w:t>。</w:t>
      </w:r>
      <w:r>
        <w:rPr>
          <w:rFonts w:hint="eastAsia" w:ascii="宋体" w:hAnsi="宋体"/>
          <w:sz w:val="24"/>
          <w:szCs w:val="24"/>
          <w:lang w:eastAsia="zh-CN"/>
        </w:rPr>
        <w:t>项目已具备比选条件，</w:t>
      </w:r>
      <w:r>
        <w:rPr>
          <w:rFonts w:hint="eastAsia" w:ascii="宋体" w:hAnsi="宋体"/>
          <w:sz w:val="24"/>
          <w:szCs w:val="24"/>
        </w:rPr>
        <w:t>现对该项目</w:t>
      </w:r>
      <w:r>
        <w:rPr>
          <w:rFonts w:hint="eastAsia" w:ascii="宋体" w:hAnsi="宋体"/>
          <w:sz w:val="24"/>
          <w:szCs w:val="24"/>
          <w:lang w:eastAsia="zh-CN"/>
        </w:rPr>
        <w:t>的施工以竞争性比选方式进行发包</w:t>
      </w:r>
      <w:r>
        <w:rPr>
          <w:rFonts w:hint="eastAsia" w:ascii="宋体" w:hAnsi="宋体"/>
          <w:sz w:val="24"/>
          <w:szCs w:val="24"/>
        </w:rPr>
        <w:t>，欢</w:t>
      </w:r>
      <w:r>
        <w:rPr>
          <w:rFonts w:hint="eastAsia" w:ascii="宋体" w:hAnsi="宋体"/>
          <w:bCs/>
          <w:sz w:val="24"/>
          <w:szCs w:val="24"/>
        </w:rPr>
        <w:t>迎符合条件的潜在竞选人参与。</w:t>
      </w:r>
    </w:p>
    <w:p>
      <w:pPr>
        <w:spacing w:line="360" w:lineRule="auto"/>
        <w:rPr>
          <w:rFonts w:ascii="宋体" w:hAnsi="宋体"/>
          <w:b/>
          <w:sz w:val="24"/>
          <w:szCs w:val="24"/>
        </w:rPr>
      </w:pPr>
      <w:r>
        <w:rPr>
          <w:rFonts w:ascii="宋体" w:hAnsi="宋体"/>
          <w:b/>
          <w:sz w:val="24"/>
          <w:szCs w:val="24"/>
        </w:rPr>
        <w:t>2</w:t>
      </w:r>
      <w:r>
        <w:rPr>
          <w:rFonts w:hint="eastAsia" w:ascii="宋体" w:hAnsi="宋体"/>
          <w:b/>
          <w:sz w:val="24"/>
          <w:szCs w:val="24"/>
        </w:rPr>
        <w:t>.</w:t>
      </w:r>
      <w:r>
        <w:rPr>
          <w:rFonts w:ascii="宋体" w:hAnsi="宋体"/>
          <w:b/>
          <w:sz w:val="24"/>
          <w:szCs w:val="24"/>
        </w:rPr>
        <w:t>项目概况与</w:t>
      </w:r>
      <w:r>
        <w:rPr>
          <w:rFonts w:hint="eastAsia" w:ascii="宋体" w:hAnsi="宋体"/>
          <w:b/>
          <w:sz w:val="24"/>
          <w:szCs w:val="24"/>
        </w:rPr>
        <w:t>招标</w:t>
      </w:r>
      <w:r>
        <w:rPr>
          <w:rFonts w:ascii="宋体" w:hAnsi="宋体"/>
          <w:b/>
          <w:sz w:val="24"/>
          <w:szCs w:val="24"/>
        </w:rPr>
        <w:t>范围</w:t>
      </w:r>
    </w:p>
    <w:p>
      <w:pPr>
        <w:tabs>
          <w:tab w:val="left" w:pos="360"/>
        </w:tabs>
        <w:spacing w:line="360" w:lineRule="auto"/>
        <w:ind w:firstLine="360" w:firstLineChars="150"/>
        <w:rPr>
          <w:rFonts w:ascii="宋体" w:hAnsi="宋体"/>
          <w:sz w:val="24"/>
          <w:szCs w:val="24"/>
        </w:rPr>
      </w:pPr>
      <w:r>
        <w:rPr>
          <w:rFonts w:hint="eastAsia" w:ascii="宋体" w:hAnsi="宋体"/>
          <w:sz w:val="24"/>
          <w:szCs w:val="24"/>
        </w:rPr>
        <w:t>2.1</w:t>
      </w:r>
      <w:r>
        <w:rPr>
          <w:rFonts w:hint="eastAsia" w:ascii="宋体" w:hAnsi="宋体"/>
          <w:bCs/>
          <w:sz w:val="24"/>
          <w:szCs w:val="24"/>
        </w:rPr>
        <w:t>建设地址：重庆市垫江县太平镇牡丹村3组。</w:t>
      </w:r>
    </w:p>
    <w:p>
      <w:pPr>
        <w:tabs>
          <w:tab w:val="left" w:pos="360"/>
        </w:tabs>
        <w:spacing w:line="360" w:lineRule="auto"/>
        <w:ind w:firstLine="360" w:firstLineChars="150"/>
        <w:rPr>
          <w:rFonts w:ascii="宋体" w:hAnsi="宋体"/>
          <w:bCs/>
          <w:sz w:val="24"/>
          <w:szCs w:val="24"/>
        </w:rPr>
      </w:pPr>
      <w:r>
        <w:rPr>
          <w:rFonts w:hint="eastAsia" w:ascii="宋体" w:hAnsi="宋体"/>
          <w:bCs/>
          <w:sz w:val="24"/>
          <w:szCs w:val="24"/>
        </w:rPr>
        <w:t>2.2工程规模及建设内容：</w:t>
      </w:r>
      <w:r>
        <w:rPr>
          <w:rFonts w:hint="eastAsia" w:ascii="宋体" w:hAnsi="宋体"/>
          <w:bCs/>
          <w:sz w:val="24"/>
          <w:szCs w:val="24"/>
          <w:lang w:eastAsia="zh-CN"/>
        </w:rPr>
        <w:t>本项目建安总投资约为</w:t>
      </w:r>
      <w:r>
        <w:rPr>
          <w:rFonts w:hint="eastAsia" w:ascii="宋体" w:hAnsi="宋体"/>
          <w:bCs/>
          <w:sz w:val="24"/>
          <w:szCs w:val="24"/>
          <w:lang w:val="en-US" w:eastAsia="zh-CN"/>
        </w:rPr>
        <w:t>112.8万元，主要建设内容为孔桩及挡土墙</w:t>
      </w:r>
      <w:r>
        <w:rPr>
          <w:rFonts w:hint="eastAsia" w:ascii="宋体" w:hAnsi="宋体"/>
          <w:bCs/>
          <w:sz w:val="24"/>
          <w:szCs w:val="24"/>
        </w:rPr>
        <w:t>。</w:t>
      </w:r>
    </w:p>
    <w:p>
      <w:pPr>
        <w:tabs>
          <w:tab w:val="left" w:pos="360"/>
        </w:tabs>
        <w:spacing w:line="360" w:lineRule="auto"/>
        <w:ind w:firstLine="360" w:firstLineChars="150"/>
        <w:rPr>
          <w:rFonts w:ascii="宋体" w:hAnsi="宋体"/>
          <w:bCs/>
          <w:sz w:val="24"/>
          <w:szCs w:val="24"/>
        </w:rPr>
      </w:pPr>
      <w:r>
        <w:rPr>
          <w:rFonts w:hint="eastAsia" w:ascii="宋体" w:hAnsi="宋体"/>
          <w:bCs/>
          <w:sz w:val="24"/>
          <w:szCs w:val="24"/>
        </w:rPr>
        <w:t>2.3 比选范围：比选人发布的《</w:t>
      </w:r>
      <w:r>
        <w:rPr>
          <w:rFonts w:hint="eastAsia" w:ascii="宋体" w:hAnsi="宋体"/>
          <w:bCs/>
          <w:sz w:val="24"/>
          <w:szCs w:val="24"/>
          <w:lang w:eastAsia="zh-CN"/>
        </w:rPr>
        <w:t>恺之峰旅游区百灵山广场公路滑坡整治项目</w:t>
      </w:r>
      <w:r>
        <w:rPr>
          <w:rFonts w:hint="eastAsia" w:ascii="宋体" w:hAnsi="宋体"/>
          <w:bCs/>
          <w:sz w:val="24"/>
          <w:szCs w:val="24"/>
        </w:rPr>
        <w:t>施工图》所包含的全部工作内容，具体以比选人发布的工程量清单为准。</w:t>
      </w:r>
    </w:p>
    <w:p>
      <w:pPr>
        <w:tabs>
          <w:tab w:val="left" w:pos="360"/>
        </w:tabs>
        <w:spacing w:line="360" w:lineRule="auto"/>
        <w:ind w:firstLine="360" w:firstLineChars="150"/>
        <w:rPr>
          <w:rFonts w:ascii="宋体" w:hAnsi="宋体"/>
          <w:bCs/>
          <w:sz w:val="24"/>
          <w:szCs w:val="24"/>
        </w:rPr>
      </w:pPr>
      <w:r>
        <w:rPr>
          <w:rFonts w:hint="eastAsia" w:ascii="宋体" w:hAnsi="宋体"/>
          <w:bCs/>
          <w:sz w:val="24"/>
          <w:szCs w:val="24"/>
        </w:rPr>
        <w:t>2.4计划工期：60日历天。</w:t>
      </w:r>
    </w:p>
    <w:p>
      <w:pPr>
        <w:tabs>
          <w:tab w:val="left" w:pos="360"/>
        </w:tabs>
        <w:spacing w:line="360" w:lineRule="auto"/>
        <w:ind w:firstLine="360" w:firstLineChars="150"/>
        <w:rPr>
          <w:rFonts w:ascii="宋体" w:hAnsi="宋体"/>
          <w:bCs/>
          <w:sz w:val="24"/>
          <w:szCs w:val="24"/>
        </w:rPr>
      </w:pPr>
      <w:r>
        <w:rPr>
          <w:rFonts w:hint="eastAsia" w:ascii="宋体" w:hAnsi="宋体"/>
          <w:bCs/>
          <w:sz w:val="24"/>
          <w:szCs w:val="24"/>
        </w:rPr>
        <w:t>2.5 缺陷责任期要求：24个月。</w:t>
      </w:r>
    </w:p>
    <w:p>
      <w:pPr>
        <w:tabs>
          <w:tab w:val="left" w:pos="4802"/>
        </w:tabs>
        <w:spacing w:line="360" w:lineRule="auto"/>
        <w:rPr>
          <w:rFonts w:ascii="宋体" w:hAnsi="宋体"/>
          <w:b/>
          <w:sz w:val="24"/>
          <w:szCs w:val="24"/>
        </w:rPr>
      </w:pPr>
      <w:r>
        <w:rPr>
          <w:rFonts w:hint="eastAsia" w:ascii="宋体" w:hAnsi="宋体"/>
          <w:b/>
          <w:sz w:val="24"/>
          <w:szCs w:val="24"/>
        </w:rPr>
        <w:t>3.竞选人资格要求</w:t>
      </w:r>
    </w:p>
    <w:p>
      <w:pPr>
        <w:spacing w:line="360" w:lineRule="auto"/>
        <w:ind w:firstLine="480" w:firstLineChars="200"/>
        <w:rPr>
          <w:rFonts w:ascii="宋体" w:hAnsi="宋体"/>
          <w:sz w:val="24"/>
          <w:szCs w:val="24"/>
        </w:rPr>
      </w:pPr>
      <w:r>
        <w:rPr>
          <w:rFonts w:hint="eastAsia" w:ascii="宋体" w:hAnsi="宋体"/>
          <w:sz w:val="24"/>
          <w:szCs w:val="24"/>
        </w:rPr>
        <w:t>3.1本次比选要求竞选人须具备独立法人资格，具备自然资源部（原国土资源部）颁发的地质灾害治理工程施工</w:t>
      </w:r>
      <w:r>
        <w:rPr>
          <w:rFonts w:hint="eastAsia" w:ascii="宋体" w:hAnsi="宋体"/>
          <w:sz w:val="24"/>
          <w:szCs w:val="24"/>
          <w:lang w:eastAsia="zh-CN"/>
        </w:rPr>
        <w:t>丙</w:t>
      </w:r>
      <w:r>
        <w:rPr>
          <w:rFonts w:hint="eastAsia" w:ascii="宋体" w:hAnsi="宋体"/>
          <w:sz w:val="24"/>
          <w:szCs w:val="24"/>
        </w:rPr>
        <w:t>级</w:t>
      </w:r>
      <w:r>
        <w:rPr>
          <w:rFonts w:hint="eastAsia" w:ascii="宋体" w:hAnsi="宋体"/>
          <w:bCs/>
          <w:sz w:val="24"/>
          <w:szCs w:val="24"/>
        </w:rPr>
        <w:t>及以上资质</w:t>
      </w:r>
      <w:r>
        <w:rPr>
          <w:rFonts w:hint="eastAsia" w:ascii="宋体" w:hAnsi="宋体"/>
          <w:sz w:val="24"/>
          <w:szCs w:val="24"/>
        </w:rPr>
        <w:t>；</w:t>
      </w:r>
      <w:r>
        <w:rPr>
          <w:rFonts w:ascii="宋体" w:hAnsi="宋体"/>
          <w:sz w:val="24"/>
          <w:szCs w:val="24"/>
        </w:rPr>
        <w:t>并在人员、设备、资金等方面具有相应的施工能力</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w:t>
      </w:r>
      <w:r>
        <w:rPr>
          <w:rFonts w:hint="eastAsia" w:ascii="宋体" w:hAnsi="宋体"/>
          <w:sz w:val="24"/>
          <w:szCs w:val="24"/>
        </w:rPr>
        <w:t>2资格审查方式：资格后审；</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w:t>
      </w:r>
      <w:r>
        <w:rPr>
          <w:rFonts w:hint="eastAsia" w:ascii="宋体" w:hAnsi="宋体"/>
          <w:sz w:val="24"/>
          <w:szCs w:val="24"/>
        </w:rPr>
        <w:t>3本次比选不接受联合体参与竞选。</w:t>
      </w:r>
    </w:p>
    <w:p>
      <w:pPr>
        <w:tabs>
          <w:tab w:val="left" w:pos="4802"/>
        </w:tabs>
        <w:spacing w:line="360" w:lineRule="auto"/>
        <w:rPr>
          <w:rFonts w:ascii="宋体" w:hAnsi="宋体"/>
          <w:b/>
          <w:sz w:val="24"/>
          <w:szCs w:val="24"/>
        </w:rPr>
      </w:pPr>
      <w:r>
        <w:rPr>
          <w:rFonts w:hint="eastAsia" w:ascii="宋体" w:hAnsi="宋体"/>
          <w:b/>
          <w:sz w:val="24"/>
          <w:szCs w:val="24"/>
        </w:rPr>
        <w:t>4.竞争性比选文件的获取</w:t>
      </w:r>
    </w:p>
    <w:p>
      <w:pPr>
        <w:spacing w:line="360" w:lineRule="auto"/>
        <w:ind w:firstLine="480" w:firstLineChars="200"/>
        <w:rPr>
          <w:rFonts w:ascii="宋体" w:hAnsi="宋体"/>
          <w:sz w:val="24"/>
          <w:szCs w:val="24"/>
        </w:rPr>
      </w:pPr>
      <w:r>
        <w:rPr>
          <w:rFonts w:hint="eastAsia" w:ascii="宋体" w:hAnsi="宋体"/>
          <w:sz w:val="24"/>
          <w:szCs w:val="24"/>
        </w:rPr>
        <w:t>4.1凡有意参加比选且符合资格要求的潜在竞选人</w:t>
      </w:r>
      <w:r>
        <w:rPr>
          <w:rFonts w:hint="eastAsia" w:ascii="宋体" w:hAnsi="宋体"/>
          <w:sz w:val="24"/>
          <w:szCs w:val="24"/>
          <w:lang w:eastAsia="zh-CN"/>
        </w:rPr>
        <w:t>，</w:t>
      </w:r>
      <w:r>
        <w:rPr>
          <w:rFonts w:hint="eastAsia" w:ascii="宋体" w:hAnsi="宋体"/>
          <w:sz w:val="24"/>
          <w:szCs w:val="24"/>
        </w:rPr>
        <w:t>请于2022年10月</w:t>
      </w:r>
      <w:r>
        <w:rPr>
          <w:rFonts w:hint="eastAsia" w:ascii="宋体" w:hAnsi="宋体"/>
          <w:sz w:val="24"/>
          <w:szCs w:val="24"/>
          <w:u w:val="single"/>
          <w:lang w:val="en-US" w:eastAsia="zh-CN"/>
        </w:rPr>
        <w:t>17</w:t>
      </w:r>
      <w:r>
        <w:rPr>
          <w:rFonts w:hint="eastAsia" w:ascii="宋体" w:hAnsi="宋体"/>
          <w:sz w:val="24"/>
          <w:szCs w:val="24"/>
        </w:rPr>
        <w:t>日起在重庆兴垫中惠旅文化旅游开发有限公司官方网站（</w:t>
      </w:r>
      <w:r>
        <w:rPr>
          <w:rFonts w:hint="eastAsia" w:ascii="宋体" w:hAnsi="宋体"/>
          <w:sz w:val="24"/>
          <w:szCs w:val="24"/>
          <w:lang w:eastAsia="zh-CN"/>
        </w:rPr>
        <w:t>http://www.cqxdzhl.com/</w:t>
      </w:r>
      <w:r>
        <w:rPr>
          <w:rFonts w:hint="eastAsia" w:ascii="宋体" w:hAnsi="宋体"/>
          <w:sz w:val="24"/>
          <w:szCs w:val="24"/>
        </w:rPr>
        <w:t>）上下载竞争性比选文件 、图纸、工程量清单、澄清、修改、补充通知等全部内容。不管下载与否都视为潜在竞选人全部知晓有关比选过程和全部内容。</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4.2报名</w:t>
      </w:r>
      <w:r>
        <w:rPr>
          <w:rFonts w:hint="eastAsia" w:ascii="宋体" w:hAnsi="宋体"/>
          <w:sz w:val="24"/>
          <w:szCs w:val="24"/>
          <w:lang w:eastAsia="zh-CN"/>
        </w:rPr>
        <w:t>、比选文件资料费用</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4.2.1本项目无需提前报名，规定的竞选文件递交时间内成功递交竞选文件即可参与竞选。</w:t>
      </w:r>
    </w:p>
    <w:p>
      <w:pPr>
        <w:spacing w:line="360" w:lineRule="auto"/>
        <w:ind w:firstLine="480" w:firstLineChars="200"/>
        <w:rPr>
          <w:rFonts w:hint="eastAsia" w:ascii="宋体" w:hAnsi="宋体" w:eastAsia="宋体" w:cs="宋体"/>
          <w:b/>
          <w:bCs/>
          <w:sz w:val="24"/>
          <w:szCs w:val="24"/>
          <w:lang w:eastAsia="zh-CN"/>
        </w:rPr>
      </w:pPr>
      <w:r>
        <w:rPr>
          <w:rFonts w:hint="eastAsia" w:ascii="宋体" w:hAnsi="宋体"/>
          <w:sz w:val="24"/>
          <w:szCs w:val="24"/>
          <w:lang w:val="en-US" w:eastAsia="zh-CN"/>
        </w:rPr>
        <w:t>4.2.2</w:t>
      </w:r>
      <w:r>
        <w:rPr>
          <w:rFonts w:hint="eastAsia" w:ascii="宋体" w:hAnsi="宋体"/>
          <w:sz w:val="24"/>
          <w:szCs w:val="24"/>
        </w:rPr>
        <w:t>竞争性比选文件</w:t>
      </w:r>
      <w:r>
        <w:rPr>
          <w:rFonts w:hint="eastAsia" w:ascii="宋体" w:hAnsi="宋体"/>
          <w:sz w:val="24"/>
          <w:szCs w:val="24"/>
          <w:lang w:eastAsia="zh-CN"/>
        </w:rPr>
        <w:t>资料</w:t>
      </w:r>
      <w:r>
        <w:rPr>
          <w:rFonts w:hint="eastAsia" w:ascii="宋体" w:hAnsi="宋体"/>
          <w:sz w:val="24"/>
          <w:szCs w:val="24"/>
        </w:rPr>
        <w:t>售价：人民币</w:t>
      </w:r>
      <w:r>
        <w:rPr>
          <w:rFonts w:hint="eastAsia" w:ascii="宋体" w:hAnsi="宋体"/>
          <w:sz w:val="24"/>
          <w:szCs w:val="24"/>
          <w:lang w:val="en-US" w:eastAsia="zh-CN"/>
        </w:rPr>
        <w:t>2</w:t>
      </w:r>
      <w:r>
        <w:rPr>
          <w:rFonts w:hint="eastAsia" w:ascii="宋体" w:hAnsi="宋体"/>
          <w:sz w:val="24"/>
          <w:szCs w:val="24"/>
        </w:rPr>
        <w:t>00元/份（售后不退）。</w:t>
      </w:r>
    </w:p>
    <w:p>
      <w:pPr>
        <w:pStyle w:val="40"/>
        <w:shd w:val="clear" w:color="auto" w:fill="FFFFFF"/>
        <w:spacing w:before="0" w:beforeAutospacing="0" w:after="0" w:afterAutospacing="0" w:line="360" w:lineRule="auto"/>
        <w:ind w:firstLine="422"/>
        <w:jc w:val="both"/>
        <w:rPr>
          <w:rFonts w:ascii="Times New Roman" w:hAnsi="Times New Roman" w:cs="Times New Roman"/>
        </w:rPr>
      </w:pPr>
      <w:r>
        <w:rPr>
          <w:rFonts w:hint="eastAsia" w:ascii="宋体" w:hAnsi="宋体" w:eastAsia="宋体" w:cs="宋体"/>
          <w:b/>
          <w:shd w:val="clear" w:color="auto" w:fill="FFFFFF"/>
        </w:rPr>
        <w:t>5.竞选文件的递交</w:t>
      </w:r>
    </w:p>
    <w:p>
      <w:pPr>
        <w:pStyle w:val="40"/>
        <w:shd w:val="clear" w:color="auto" w:fill="FFFFFF"/>
        <w:spacing w:before="0" w:beforeAutospacing="0" w:after="0" w:afterAutospacing="0" w:line="360" w:lineRule="auto"/>
        <w:ind w:left="479" w:leftChars="228" w:firstLine="480" w:firstLineChars="200"/>
        <w:rPr>
          <w:rFonts w:ascii="Times New Roman" w:hAnsi="Times New Roman" w:cs="Times New Roman"/>
        </w:rPr>
      </w:pPr>
      <w:r>
        <w:rPr>
          <w:rFonts w:hint="eastAsia" w:ascii="宋体" w:hAnsi="宋体" w:eastAsia="宋体" w:cs="宋体"/>
          <w:shd w:val="clear" w:color="auto" w:fill="FFFFFF"/>
        </w:rPr>
        <w:t>竞选文件递交的截止时间为</w:t>
      </w:r>
      <w:r>
        <w:rPr>
          <w:rFonts w:hint="eastAsia" w:ascii="宋体" w:hAnsi="宋体" w:eastAsia="宋体" w:cs="宋体"/>
          <w:u w:val="single"/>
          <w:shd w:val="clear" w:color="auto" w:fill="FFFFFF"/>
        </w:rPr>
        <w:t xml:space="preserve">2022 </w:t>
      </w:r>
      <w:r>
        <w:rPr>
          <w:rFonts w:hint="eastAsia" w:ascii="宋体" w:hAnsi="宋体" w:eastAsia="宋体" w:cs="宋体"/>
          <w:shd w:val="clear" w:color="auto" w:fill="FFFFFF"/>
        </w:rPr>
        <w:t>年</w:t>
      </w:r>
      <w:r>
        <w:rPr>
          <w:rFonts w:hint="eastAsia" w:ascii="宋体" w:hAnsi="宋体" w:eastAsia="宋体" w:cs="宋体"/>
          <w:u w:val="single"/>
          <w:shd w:val="clear" w:color="auto" w:fill="FFFFFF"/>
          <w:lang w:val="en-US" w:eastAsia="zh-CN"/>
        </w:rPr>
        <w:t>10</w:t>
      </w:r>
      <w:r>
        <w:rPr>
          <w:rFonts w:hint="eastAsia" w:ascii="宋体" w:hAnsi="宋体" w:eastAsia="宋体" w:cs="宋体"/>
          <w:shd w:val="clear" w:color="auto" w:fill="FFFFFF"/>
        </w:rPr>
        <w:t>月</w:t>
      </w:r>
      <w:r>
        <w:rPr>
          <w:rFonts w:hint="eastAsia" w:ascii="宋体" w:hAnsi="宋体" w:eastAsia="宋体" w:cs="宋体"/>
          <w:u w:val="single"/>
          <w:shd w:val="clear" w:color="auto" w:fill="FFFFFF"/>
          <w:lang w:val="en-US" w:eastAsia="zh-CN"/>
        </w:rPr>
        <w:t>21</w:t>
      </w:r>
      <w:r>
        <w:rPr>
          <w:rFonts w:hint="eastAsia" w:ascii="宋体" w:hAnsi="宋体" w:eastAsia="宋体" w:cs="宋体"/>
          <w:shd w:val="clear" w:color="auto" w:fill="FFFFFF"/>
        </w:rPr>
        <w:t>日</w:t>
      </w:r>
      <w:r>
        <w:rPr>
          <w:rFonts w:hint="eastAsia" w:ascii="宋体" w:hAnsi="宋体" w:eastAsia="宋体" w:cs="宋体"/>
          <w:u w:val="single"/>
          <w:shd w:val="clear" w:color="auto" w:fill="FFFFFF"/>
          <w:lang w:val="en-US" w:eastAsia="zh-CN"/>
        </w:rPr>
        <w:t>10</w:t>
      </w:r>
      <w:r>
        <w:rPr>
          <w:rFonts w:hint="eastAsia" w:ascii="宋体" w:hAnsi="宋体" w:eastAsia="宋体" w:cs="宋体"/>
          <w:u w:val="single"/>
          <w:shd w:val="clear" w:color="auto" w:fill="FFFFFF"/>
        </w:rPr>
        <w:t xml:space="preserve"> </w:t>
      </w:r>
      <w:r>
        <w:rPr>
          <w:rFonts w:hint="eastAsia" w:ascii="宋体" w:hAnsi="宋体" w:eastAsia="宋体" w:cs="宋体"/>
          <w:shd w:val="clear" w:color="auto" w:fill="FFFFFF"/>
        </w:rPr>
        <w:t>时</w:t>
      </w:r>
      <w:r>
        <w:rPr>
          <w:rFonts w:hint="eastAsia" w:ascii="宋体" w:hAnsi="宋体" w:eastAsia="宋体" w:cs="宋体"/>
          <w:u w:val="single"/>
          <w:shd w:val="clear" w:color="auto" w:fill="FFFFFF"/>
        </w:rPr>
        <w:t xml:space="preserve">30 </w:t>
      </w:r>
      <w:r>
        <w:rPr>
          <w:rFonts w:hint="eastAsia" w:ascii="宋体" w:hAnsi="宋体" w:eastAsia="宋体" w:cs="宋体"/>
          <w:shd w:val="clear" w:color="auto" w:fill="FFFFFF"/>
        </w:rPr>
        <w:t>分（截止时间前30分钟内递交竞选文件），地点为</w:t>
      </w:r>
      <w:r>
        <w:rPr>
          <w:rFonts w:hint="eastAsia" w:ascii="宋体" w:hAnsi="宋体" w:eastAsia="宋体" w:cs="宋体"/>
          <w:shd w:val="clear" w:color="auto" w:fill="FFFFFF"/>
          <w:lang w:eastAsia="zh-CN"/>
        </w:rPr>
        <w:t>：重庆市垫江县恺之峰旅游区游客中心游客服务大厅</w:t>
      </w:r>
      <w:r>
        <w:rPr>
          <w:rFonts w:hint="eastAsia" w:ascii="宋体" w:hAnsi="宋体" w:eastAsia="宋体" w:cs="宋体"/>
          <w:shd w:val="clear" w:color="auto" w:fill="FFFFFF"/>
        </w:rPr>
        <w:t>。</w:t>
      </w:r>
    </w:p>
    <w:p>
      <w:pPr>
        <w:spacing w:line="360" w:lineRule="auto"/>
        <w:ind w:firstLine="482" w:firstLineChars="200"/>
        <w:rPr>
          <w:rFonts w:ascii="宋体" w:hAnsi="宋体" w:cs="宋体"/>
          <w:b/>
          <w:kern w:val="0"/>
          <w:sz w:val="24"/>
          <w:szCs w:val="24"/>
          <w:shd w:val="clear" w:color="auto" w:fill="FFFFFF"/>
        </w:rPr>
      </w:pPr>
      <w:r>
        <w:rPr>
          <w:rFonts w:hint="eastAsia" w:ascii="宋体" w:hAnsi="宋体" w:cs="宋体"/>
          <w:b/>
          <w:kern w:val="0"/>
          <w:sz w:val="24"/>
          <w:szCs w:val="24"/>
          <w:shd w:val="clear" w:color="auto" w:fill="FFFFFF"/>
        </w:rPr>
        <w:t>6.发布公告的媒介</w:t>
      </w:r>
    </w:p>
    <w:p>
      <w:pPr>
        <w:pStyle w:val="40"/>
        <w:shd w:val="clear" w:color="auto" w:fill="FFFFFF"/>
        <w:spacing w:before="0" w:beforeAutospacing="0" w:after="0" w:afterAutospacing="0" w:line="360" w:lineRule="auto"/>
        <w:ind w:left="479" w:leftChars="228" w:firstLine="480" w:firstLineChars="200"/>
        <w:rPr>
          <w:rFonts w:hint="eastAsia" w:ascii="宋体" w:hAnsi="宋体" w:eastAsia="宋体" w:cs="宋体"/>
          <w:shd w:val="clear" w:color="auto" w:fill="FFFFFF"/>
        </w:rPr>
      </w:pPr>
      <w:r>
        <w:rPr>
          <w:rFonts w:hint="eastAsia" w:ascii="宋体" w:hAnsi="宋体" w:eastAsia="宋体" w:cs="宋体"/>
          <w:shd w:val="clear" w:color="auto" w:fill="FFFFFF"/>
        </w:rPr>
        <w:t>本次竞争性比选公告在重庆兴垫中惠旅文化旅游开发有限公司官方网站（</w:t>
      </w:r>
      <w:r>
        <w:rPr>
          <w:rFonts w:hint="eastAsia" w:ascii="宋体" w:hAnsi="宋体" w:eastAsia="宋体" w:cs="宋体"/>
          <w:shd w:val="clear" w:color="auto" w:fill="FFFFFF"/>
          <w:lang w:eastAsia="zh-CN"/>
        </w:rPr>
        <w:t>http://www.cqxdzhl.com/</w:t>
      </w:r>
      <w:r>
        <w:rPr>
          <w:rFonts w:hint="eastAsia" w:ascii="宋体" w:hAnsi="宋体" w:eastAsia="宋体" w:cs="宋体"/>
          <w:shd w:val="clear" w:color="auto" w:fill="FFFFFF"/>
        </w:rPr>
        <w:t>）上发布。</w:t>
      </w:r>
    </w:p>
    <w:p>
      <w:pPr>
        <w:spacing w:line="360" w:lineRule="auto"/>
        <w:ind w:firstLine="482" w:firstLineChars="200"/>
        <w:rPr>
          <w:rFonts w:ascii="宋体" w:hAnsi="宋体"/>
          <w:b/>
          <w:sz w:val="24"/>
          <w:szCs w:val="24"/>
        </w:rPr>
      </w:pPr>
      <w:r>
        <w:rPr>
          <w:rFonts w:hint="eastAsia" w:ascii="宋体" w:hAnsi="宋体"/>
          <w:b/>
          <w:sz w:val="24"/>
          <w:szCs w:val="24"/>
        </w:rPr>
        <w:t>7.联系方式</w:t>
      </w:r>
    </w:p>
    <w:p>
      <w:pPr>
        <w:spacing w:line="360" w:lineRule="auto"/>
        <w:ind w:right="480" w:firstLine="720" w:firstLineChars="300"/>
        <w:rPr>
          <w:rFonts w:hint="eastAsia" w:ascii="宋体" w:hAnsi="宋体" w:eastAsia="宋体"/>
          <w:sz w:val="24"/>
          <w:szCs w:val="24"/>
          <w:u w:val="none"/>
          <w:lang w:eastAsia="zh-CN"/>
        </w:rPr>
      </w:pPr>
      <w:r>
        <w:rPr>
          <w:rFonts w:hint="eastAsia" w:ascii="宋体" w:hAnsi="宋体"/>
          <w:sz w:val="24"/>
          <w:szCs w:val="24"/>
          <w:u w:val="none"/>
        </w:rPr>
        <w:t>比选人：</w:t>
      </w:r>
      <w:r>
        <w:rPr>
          <w:rFonts w:hint="eastAsia" w:ascii="宋体" w:hAnsi="宋体"/>
          <w:sz w:val="24"/>
          <w:szCs w:val="24"/>
          <w:u w:val="none"/>
          <w:lang w:eastAsia="zh-CN"/>
        </w:rPr>
        <w:t>重庆兴垫中惠旅文化旅游开发有限公司</w:t>
      </w:r>
    </w:p>
    <w:p>
      <w:pPr>
        <w:spacing w:line="360" w:lineRule="auto"/>
        <w:ind w:firstLine="720" w:firstLineChars="300"/>
        <w:rPr>
          <w:rFonts w:hint="eastAsia" w:ascii="宋体" w:hAnsi="宋体"/>
          <w:sz w:val="24"/>
          <w:szCs w:val="24"/>
          <w:u w:val="none"/>
        </w:rPr>
      </w:pPr>
      <w:r>
        <w:rPr>
          <w:rFonts w:hint="eastAsia" w:ascii="宋体" w:hAnsi="宋体"/>
          <w:sz w:val="24"/>
          <w:szCs w:val="24"/>
          <w:u w:val="none"/>
        </w:rPr>
        <w:t xml:space="preserve">地  址：重庆市垫江县太平镇牡丹村                </w:t>
      </w:r>
    </w:p>
    <w:p>
      <w:pPr>
        <w:spacing w:line="360" w:lineRule="auto"/>
        <w:ind w:firstLine="720" w:firstLineChars="300"/>
        <w:rPr>
          <w:rFonts w:hint="eastAsia" w:ascii="宋体" w:hAnsi="宋体"/>
          <w:sz w:val="24"/>
          <w:szCs w:val="24"/>
          <w:u w:val="none"/>
        </w:rPr>
      </w:pPr>
      <w:r>
        <w:rPr>
          <w:rFonts w:hint="eastAsia" w:ascii="宋体" w:hAnsi="宋体"/>
          <w:sz w:val="24"/>
          <w:szCs w:val="24"/>
          <w:u w:val="none"/>
        </w:rPr>
        <w:t xml:space="preserve">联系人：孙老师                                      </w:t>
      </w:r>
    </w:p>
    <w:p>
      <w:pPr>
        <w:spacing w:line="360" w:lineRule="auto"/>
        <w:ind w:firstLine="720" w:firstLineChars="300"/>
        <w:rPr>
          <w:rFonts w:ascii="宋体" w:hAnsi="宋体"/>
          <w:sz w:val="24"/>
          <w:szCs w:val="24"/>
          <w:u w:val="none"/>
        </w:rPr>
      </w:pPr>
      <w:r>
        <w:rPr>
          <w:rFonts w:hint="eastAsia" w:ascii="宋体" w:hAnsi="宋体"/>
          <w:sz w:val="24"/>
          <w:szCs w:val="24"/>
          <w:u w:val="none"/>
        </w:rPr>
        <w:t>联系电话：</w:t>
      </w:r>
      <w:r>
        <w:rPr>
          <w:rFonts w:hint="eastAsia" w:ascii="宋体" w:hAnsi="宋体"/>
          <w:sz w:val="24"/>
          <w:szCs w:val="24"/>
          <w:u w:val="none"/>
          <w:lang w:val="en-US" w:eastAsia="zh-CN"/>
        </w:rPr>
        <w:t>023-</w:t>
      </w:r>
      <w:r>
        <w:rPr>
          <w:rFonts w:hint="eastAsia" w:ascii="宋体" w:hAnsi="宋体"/>
          <w:sz w:val="24"/>
          <w:szCs w:val="24"/>
          <w:u w:val="none"/>
        </w:rPr>
        <w:t xml:space="preserve">74566679 </w:t>
      </w:r>
    </w:p>
    <w:p>
      <w:pPr>
        <w:spacing w:line="360" w:lineRule="auto"/>
        <w:ind w:right="480" w:firstLine="480" w:firstLineChars="200"/>
        <w:rPr>
          <w:rFonts w:ascii="宋体" w:hAnsi="宋体"/>
          <w:sz w:val="24"/>
          <w:szCs w:val="24"/>
          <w:u w:val="none"/>
        </w:rPr>
      </w:pPr>
      <w:r>
        <w:rPr>
          <w:rFonts w:hint="eastAsia" w:ascii="宋体" w:hAnsi="宋体"/>
          <w:sz w:val="24"/>
          <w:szCs w:val="24"/>
          <w:u w:val="none"/>
        </w:rPr>
        <w:t xml:space="preserve">  比选代理机构：</w:t>
      </w:r>
      <w:r>
        <w:rPr>
          <w:rFonts w:hint="eastAsia" w:ascii="宋体" w:hAnsi="宋体"/>
          <w:sz w:val="24"/>
          <w:szCs w:val="24"/>
          <w:u w:val="none"/>
          <w:lang w:eastAsia="zh-CN"/>
        </w:rPr>
        <w:t>重庆景强项目管理有限责任公司</w:t>
      </w:r>
      <w:r>
        <w:rPr>
          <w:rFonts w:hint="eastAsia" w:ascii="宋体" w:hAnsi="宋体"/>
          <w:sz w:val="24"/>
          <w:szCs w:val="24"/>
          <w:u w:val="none"/>
        </w:rPr>
        <w:t xml:space="preserve">                                                                                                                                                                                                                                                                                                                                                                                                                                            </w:t>
      </w:r>
    </w:p>
    <w:p>
      <w:pPr>
        <w:spacing w:line="360" w:lineRule="auto"/>
        <w:ind w:right="480" w:firstLine="720" w:firstLineChars="300"/>
        <w:rPr>
          <w:rFonts w:hint="eastAsia" w:ascii="宋体" w:hAnsi="宋体" w:eastAsia="宋体"/>
          <w:sz w:val="24"/>
          <w:szCs w:val="24"/>
          <w:u w:val="none"/>
          <w:lang w:eastAsia="zh-CN"/>
        </w:rPr>
      </w:pPr>
      <w:r>
        <w:rPr>
          <w:rFonts w:hint="eastAsia" w:ascii="宋体" w:hAnsi="宋体"/>
          <w:sz w:val="24"/>
          <w:szCs w:val="24"/>
          <w:u w:val="none"/>
        </w:rPr>
        <w:t>地    址：</w:t>
      </w:r>
      <w:r>
        <w:rPr>
          <w:rFonts w:hint="eastAsia" w:ascii="宋体" w:hAnsi="宋体"/>
          <w:sz w:val="24"/>
          <w:szCs w:val="24"/>
          <w:u w:val="none"/>
          <w:lang w:eastAsia="zh-CN"/>
        </w:rPr>
        <w:t>重庆市垫江县凤西街67号附3号</w:t>
      </w:r>
    </w:p>
    <w:p>
      <w:pPr>
        <w:spacing w:line="360" w:lineRule="auto"/>
        <w:ind w:right="480" w:firstLine="720" w:firstLineChars="300"/>
        <w:rPr>
          <w:rFonts w:ascii="宋体" w:hAnsi="宋体"/>
          <w:sz w:val="24"/>
          <w:szCs w:val="24"/>
          <w:u w:val="none"/>
        </w:rPr>
      </w:pPr>
      <w:r>
        <w:rPr>
          <w:rFonts w:hint="eastAsia" w:ascii="宋体" w:hAnsi="宋体"/>
          <w:sz w:val="24"/>
          <w:szCs w:val="24"/>
          <w:u w:val="none"/>
        </w:rPr>
        <w:t>联 系 人：</w:t>
      </w:r>
      <w:r>
        <w:rPr>
          <w:rFonts w:hint="eastAsia" w:ascii="宋体" w:hAnsi="宋体"/>
          <w:sz w:val="24"/>
          <w:szCs w:val="24"/>
          <w:u w:val="none"/>
          <w:lang w:eastAsia="zh-CN"/>
        </w:rPr>
        <w:t>梁老师</w:t>
      </w:r>
      <w:r>
        <w:rPr>
          <w:rFonts w:hint="eastAsia" w:ascii="宋体" w:hAnsi="宋体"/>
          <w:sz w:val="24"/>
          <w:szCs w:val="24"/>
          <w:u w:val="none"/>
        </w:rPr>
        <w:t xml:space="preserve"> </w:t>
      </w:r>
    </w:p>
    <w:p>
      <w:pPr>
        <w:spacing w:line="360" w:lineRule="auto"/>
        <w:ind w:right="480" w:firstLine="720" w:firstLineChars="300"/>
        <w:jc w:val="left"/>
        <w:rPr>
          <w:rFonts w:hint="eastAsia" w:ascii="仿宋_GB2312" w:eastAsia="仿宋_GB2312"/>
          <w:sz w:val="24"/>
          <w:szCs w:val="24"/>
        </w:rPr>
      </w:pPr>
      <w:r>
        <w:rPr>
          <w:rFonts w:hint="eastAsia" w:ascii="宋体" w:hAnsi="宋体"/>
          <w:sz w:val="24"/>
          <w:szCs w:val="24"/>
          <w:u w:val="none"/>
        </w:rPr>
        <w:t>联系电话：</w:t>
      </w:r>
      <w:r>
        <w:rPr>
          <w:rFonts w:hint="eastAsia" w:ascii="宋体" w:hAnsi="宋体"/>
          <w:sz w:val="24"/>
          <w:szCs w:val="24"/>
          <w:u w:val="none"/>
          <w:lang w:eastAsia="zh-CN"/>
        </w:rPr>
        <w:t>13637804166</w:t>
      </w:r>
      <w:r>
        <w:rPr>
          <w:rFonts w:hint="eastAsia" w:ascii="宋体" w:hAnsi="宋体"/>
          <w:sz w:val="24"/>
          <w:szCs w:val="24"/>
          <w:u w:val="none"/>
        </w:rPr>
        <w:t xml:space="preserve"> </w:t>
      </w:r>
      <w:r>
        <w:rPr>
          <w:rFonts w:hint="eastAsia" w:ascii="仿宋_GB2312" w:eastAsia="仿宋_GB2312"/>
          <w:sz w:val="24"/>
          <w:szCs w:val="24"/>
        </w:rPr>
        <w:t xml:space="preserve"> </w:t>
      </w:r>
      <w:bookmarkStart w:id="2" w:name="_Toc18549"/>
    </w:p>
    <w:bookmarkEnd w:id="2"/>
    <w:p>
      <w:pPr>
        <w:spacing w:line="460" w:lineRule="exact"/>
        <w:ind w:right="480" w:firstLine="720" w:firstLineChars="300"/>
        <w:jc w:val="right"/>
        <w:rPr>
          <w:rFonts w:ascii="宋体" w:hAnsi="宋体" w:eastAsia="宋体"/>
          <w:b w:val="0"/>
          <w:bCs w:val="0"/>
          <w:sz w:val="24"/>
          <w:szCs w:val="24"/>
        </w:rPr>
      </w:pPr>
    </w:p>
    <w:p>
      <w:pPr>
        <w:pStyle w:val="4"/>
        <w:keepNext/>
        <w:keepLines/>
        <w:pageBreakBefore/>
        <w:widowControl w:val="0"/>
        <w:kinsoku/>
        <w:wordWrap/>
        <w:overflowPunct/>
        <w:topLinePunct w:val="0"/>
        <w:autoSpaceDE/>
        <w:autoSpaceDN/>
        <w:bidi w:val="0"/>
        <w:adjustRightInd/>
        <w:snapToGrid/>
        <w:spacing w:before="0" w:after="0" w:line="400" w:lineRule="exact"/>
        <w:jc w:val="center"/>
        <w:textAlignment w:val="auto"/>
        <w:rPr>
          <w:rFonts w:ascii="宋体" w:hAnsi="宋体" w:eastAsia="宋体"/>
          <w:bCs w:val="0"/>
        </w:rPr>
      </w:pPr>
      <w:bookmarkStart w:id="3" w:name="_Toc430703519"/>
      <w:bookmarkStart w:id="4" w:name="_Toc371337981"/>
      <w:bookmarkStart w:id="5" w:name="_Toc305220040"/>
      <w:bookmarkStart w:id="6" w:name="_Toc5615"/>
      <w:bookmarkStart w:id="7" w:name="_Toc423523818"/>
      <w:bookmarkStart w:id="8" w:name="_Toc339549680"/>
      <w:bookmarkStart w:id="9" w:name="_Toc430703518"/>
      <w:bookmarkStart w:id="10" w:name="_Toc405882587"/>
      <w:bookmarkStart w:id="11" w:name="_Toc423515104"/>
      <w:bookmarkStart w:id="12" w:name="_Toc423506438"/>
      <w:bookmarkStart w:id="13" w:name="_Toc370212902"/>
      <w:bookmarkStart w:id="14" w:name="_Toc363467405"/>
      <w:bookmarkStart w:id="15" w:name="_Toc366139998"/>
      <w:bookmarkStart w:id="16" w:name="_Toc364697624"/>
      <w:bookmarkStart w:id="17" w:name="_Toc372531208"/>
      <w:bookmarkStart w:id="18" w:name="_Toc424031414"/>
      <w:r>
        <w:rPr>
          <w:rFonts w:hint="eastAsia" w:ascii="宋体" w:hAnsi="宋体" w:eastAsia="宋体"/>
        </w:rPr>
        <w:t>第二章   竞选人须知</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Style w:val="46"/>
        <w:tblW w:w="1006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0"/>
        <w:gridCol w:w="1620"/>
        <w:gridCol w:w="7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条款号</w:t>
            </w:r>
          </w:p>
        </w:tc>
        <w:tc>
          <w:tcPr>
            <w:tcW w:w="1620" w:type="dxa"/>
            <w:vAlign w:val="center"/>
          </w:tcPr>
          <w:p>
            <w:pPr>
              <w:spacing w:line="410" w:lineRule="exact"/>
              <w:jc w:val="center"/>
              <w:rPr>
                <w:rFonts w:ascii="宋体" w:hAnsi="宋体"/>
                <w:szCs w:val="21"/>
              </w:rPr>
            </w:pPr>
            <w:r>
              <w:rPr>
                <w:rFonts w:hint="eastAsia" w:ascii="宋体" w:hAnsi="宋体"/>
                <w:szCs w:val="21"/>
              </w:rPr>
              <w:t>条 款 名 称</w:t>
            </w:r>
          </w:p>
        </w:tc>
        <w:tc>
          <w:tcPr>
            <w:tcW w:w="7362" w:type="dxa"/>
          </w:tcPr>
          <w:p>
            <w:pPr>
              <w:spacing w:line="410" w:lineRule="exact"/>
              <w:jc w:val="center"/>
              <w:rPr>
                <w:rFonts w:ascii="宋体" w:hAnsi="宋体"/>
                <w:szCs w:val="21"/>
              </w:rPr>
            </w:pPr>
            <w:r>
              <w:rPr>
                <w:rFonts w:hint="eastAsia" w:ascii="宋体" w:hAnsi="宋体"/>
                <w:szCs w:val="21"/>
              </w:rPr>
              <w:t>编 列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1.1.1</w:t>
            </w:r>
          </w:p>
        </w:tc>
        <w:tc>
          <w:tcPr>
            <w:tcW w:w="1620" w:type="dxa"/>
            <w:vAlign w:val="center"/>
          </w:tcPr>
          <w:p>
            <w:pPr>
              <w:spacing w:line="410" w:lineRule="exact"/>
              <w:jc w:val="center"/>
              <w:rPr>
                <w:rFonts w:ascii="宋体" w:hAnsi="宋体"/>
                <w:szCs w:val="21"/>
              </w:rPr>
            </w:pPr>
            <w:r>
              <w:rPr>
                <w:rFonts w:hint="eastAsia" w:ascii="宋体" w:hAnsi="宋体"/>
                <w:szCs w:val="21"/>
              </w:rPr>
              <w:t>比选人</w:t>
            </w:r>
          </w:p>
        </w:tc>
        <w:tc>
          <w:tcPr>
            <w:tcW w:w="7362" w:type="dxa"/>
            <w:vAlign w:val="center"/>
          </w:tcPr>
          <w:p>
            <w:pPr>
              <w:spacing w:line="440" w:lineRule="exact"/>
              <w:rPr>
                <w:rFonts w:hint="eastAsia" w:ascii="宋体" w:hAnsi="宋体"/>
                <w:szCs w:val="21"/>
              </w:rPr>
            </w:pPr>
            <w:r>
              <w:rPr>
                <w:rFonts w:hint="eastAsia" w:ascii="宋体" w:hAnsi="宋体"/>
                <w:szCs w:val="21"/>
              </w:rPr>
              <w:t>比选人：重庆兴垫中惠旅文化旅游开发有限公司</w:t>
            </w:r>
          </w:p>
          <w:p>
            <w:pPr>
              <w:spacing w:line="440" w:lineRule="exact"/>
              <w:rPr>
                <w:rFonts w:hint="eastAsia" w:ascii="宋体" w:hAnsi="宋体"/>
                <w:szCs w:val="21"/>
              </w:rPr>
            </w:pPr>
            <w:r>
              <w:rPr>
                <w:rFonts w:hint="eastAsia" w:ascii="宋体" w:hAnsi="宋体"/>
                <w:szCs w:val="21"/>
              </w:rPr>
              <w:t xml:space="preserve">地  址：重庆市垫江县太平镇牡丹村                </w:t>
            </w:r>
          </w:p>
          <w:p>
            <w:pPr>
              <w:spacing w:line="440" w:lineRule="exact"/>
              <w:rPr>
                <w:rFonts w:hint="eastAsia" w:ascii="宋体" w:hAnsi="宋体"/>
                <w:szCs w:val="21"/>
              </w:rPr>
            </w:pPr>
            <w:r>
              <w:rPr>
                <w:rFonts w:hint="eastAsia" w:ascii="宋体" w:hAnsi="宋体"/>
                <w:szCs w:val="21"/>
              </w:rPr>
              <w:t xml:space="preserve">联系人：孙老师                                      </w:t>
            </w:r>
          </w:p>
          <w:p>
            <w:pPr>
              <w:spacing w:line="440" w:lineRule="exact"/>
              <w:rPr>
                <w:rFonts w:ascii="宋体" w:hAnsi="宋体"/>
                <w:szCs w:val="21"/>
              </w:rPr>
            </w:pPr>
            <w:r>
              <w:rPr>
                <w:rFonts w:hint="eastAsia" w:ascii="宋体" w:hAnsi="宋体"/>
                <w:szCs w:val="21"/>
              </w:rPr>
              <w:t>联系电话：023-74566679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1.1.2</w:t>
            </w:r>
          </w:p>
        </w:tc>
        <w:tc>
          <w:tcPr>
            <w:tcW w:w="1620" w:type="dxa"/>
            <w:vAlign w:val="center"/>
          </w:tcPr>
          <w:p>
            <w:pPr>
              <w:spacing w:line="410" w:lineRule="exact"/>
              <w:jc w:val="center"/>
              <w:rPr>
                <w:rFonts w:ascii="宋体" w:hAnsi="宋体"/>
                <w:szCs w:val="21"/>
              </w:rPr>
            </w:pPr>
            <w:r>
              <w:rPr>
                <w:rFonts w:hint="eastAsia" w:ascii="宋体" w:hAnsi="宋体"/>
                <w:szCs w:val="21"/>
              </w:rPr>
              <w:t>比选代理机构</w:t>
            </w:r>
          </w:p>
        </w:tc>
        <w:tc>
          <w:tcPr>
            <w:tcW w:w="7362" w:type="dxa"/>
            <w:vAlign w:val="center"/>
          </w:tcPr>
          <w:p>
            <w:pPr>
              <w:spacing w:line="440" w:lineRule="exact"/>
              <w:rPr>
                <w:rFonts w:ascii="宋体" w:hAnsi="宋体"/>
                <w:szCs w:val="21"/>
              </w:rPr>
            </w:pPr>
            <w:r>
              <w:rPr>
                <w:rFonts w:hint="eastAsia" w:ascii="宋体" w:hAnsi="宋体"/>
                <w:szCs w:val="21"/>
              </w:rPr>
              <w:t>比选代理机构：</w:t>
            </w:r>
            <w:r>
              <w:rPr>
                <w:rFonts w:hint="eastAsia" w:ascii="宋体" w:hAnsi="宋体"/>
                <w:szCs w:val="21"/>
                <w:lang w:eastAsia="zh-CN"/>
              </w:rPr>
              <w:t>重庆景强项目管理有限责任公司</w:t>
            </w:r>
            <w:r>
              <w:rPr>
                <w:rFonts w:hint="eastAsia" w:ascii="宋体" w:hAnsi="宋体"/>
                <w:szCs w:val="21"/>
              </w:rPr>
              <w:t xml:space="preserve">                                                                                                                                                                                                                                                                                                                                                                                                                                            </w:t>
            </w:r>
          </w:p>
          <w:p>
            <w:pPr>
              <w:spacing w:line="440" w:lineRule="exact"/>
              <w:rPr>
                <w:rFonts w:hint="eastAsia" w:ascii="宋体" w:hAnsi="宋体" w:eastAsia="宋体"/>
                <w:szCs w:val="21"/>
                <w:lang w:eastAsia="zh-CN"/>
              </w:rPr>
            </w:pPr>
            <w:r>
              <w:rPr>
                <w:rFonts w:hint="eastAsia" w:ascii="宋体" w:hAnsi="宋体"/>
                <w:szCs w:val="21"/>
              </w:rPr>
              <w:t>地    址：</w:t>
            </w:r>
            <w:r>
              <w:rPr>
                <w:rFonts w:hint="eastAsia" w:ascii="宋体" w:hAnsi="宋体"/>
                <w:szCs w:val="21"/>
                <w:lang w:eastAsia="zh-CN"/>
              </w:rPr>
              <w:t>重庆市垫江县凤西街67号附3号</w:t>
            </w:r>
          </w:p>
          <w:p>
            <w:pPr>
              <w:spacing w:line="440" w:lineRule="exact"/>
              <w:rPr>
                <w:rFonts w:ascii="宋体" w:hAnsi="宋体"/>
                <w:szCs w:val="21"/>
              </w:rPr>
            </w:pPr>
            <w:r>
              <w:rPr>
                <w:rFonts w:hint="eastAsia" w:ascii="宋体" w:hAnsi="宋体"/>
                <w:szCs w:val="21"/>
              </w:rPr>
              <w:t>联 系 人：</w:t>
            </w:r>
            <w:r>
              <w:rPr>
                <w:rFonts w:hint="eastAsia" w:ascii="宋体" w:hAnsi="宋体"/>
                <w:szCs w:val="21"/>
                <w:lang w:eastAsia="zh-CN"/>
              </w:rPr>
              <w:t>梁老师</w:t>
            </w:r>
            <w:r>
              <w:rPr>
                <w:rFonts w:hint="eastAsia" w:ascii="宋体" w:hAnsi="宋体"/>
                <w:szCs w:val="21"/>
              </w:rPr>
              <w:t xml:space="preserve"> </w:t>
            </w:r>
          </w:p>
          <w:p>
            <w:pPr>
              <w:spacing w:line="440" w:lineRule="exact"/>
              <w:rPr>
                <w:rFonts w:hint="eastAsia" w:ascii="宋体" w:hAnsi="宋体" w:eastAsia="宋体"/>
                <w:szCs w:val="21"/>
                <w:lang w:eastAsia="zh-CN"/>
              </w:rPr>
            </w:pPr>
            <w:r>
              <w:rPr>
                <w:rFonts w:hint="eastAsia" w:ascii="宋体" w:hAnsi="宋体"/>
                <w:szCs w:val="21"/>
              </w:rPr>
              <w:t>联系电话：</w:t>
            </w:r>
            <w:r>
              <w:rPr>
                <w:rFonts w:hint="eastAsia" w:ascii="宋体" w:hAnsi="宋体"/>
                <w:szCs w:val="21"/>
                <w:lang w:eastAsia="zh-CN"/>
              </w:rPr>
              <w:t>13637804166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1.1.3</w:t>
            </w:r>
          </w:p>
        </w:tc>
        <w:tc>
          <w:tcPr>
            <w:tcW w:w="1620" w:type="dxa"/>
            <w:vAlign w:val="center"/>
          </w:tcPr>
          <w:p>
            <w:pPr>
              <w:spacing w:line="410" w:lineRule="exact"/>
              <w:jc w:val="center"/>
              <w:rPr>
                <w:rFonts w:ascii="宋体" w:hAnsi="宋体"/>
                <w:szCs w:val="21"/>
              </w:rPr>
            </w:pPr>
            <w:r>
              <w:rPr>
                <w:rFonts w:hint="eastAsia" w:ascii="宋体" w:hAnsi="宋体"/>
                <w:szCs w:val="21"/>
                <w:lang w:eastAsia="zh-CN"/>
              </w:rPr>
              <w:t>比选</w:t>
            </w:r>
            <w:r>
              <w:rPr>
                <w:rFonts w:hint="eastAsia" w:ascii="宋体" w:hAnsi="宋体"/>
                <w:szCs w:val="21"/>
              </w:rPr>
              <w:t>项目名称</w:t>
            </w:r>
          </w:p>
        </w:tc>
        <w:tc>
          <w:tcPr>
            <w:tcW w:w="7362" w:type="dxa"/>
            <w:vAlign w:val="center"/>
          </w:tcPr>
          <w:p>
            <w:pPr>
              <w:spacing w:line="440" w:lineRule="exact"/>
              <w:rPr>
                <w:rFonts w:hint="eastAsia" w:ascii="宋体" w:hAnsi="宋体" w:eastAsia="宋体"/>
                <w:b/>
                <w:bCs/>
                <w:szCs w:val="21"/>
                <w:lang w:eastAsia="zh-CN"/>
              </w:rPr>
            </w:pPr>
            <w:r>
              <w:rPr>
                <w:rFonts w:hint="eastAsia" w:ascii="宋体" w:hAnsi="宋体"/>
                <w:szCs w:val="21"/>
                <w:lang w:eastAsia="zh-CN"/>
              </w:rPr>
              <w:t>恺之峰旅游区百灵山广场公路滑坡整治项目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1.1.4</w:t>
            </w:r>
          </w:p>
        </w:tc>
        <w:tc>
          <w:tcPr>
            <w:tcW w:w="1620" w:type="dxa"/>
            <w:vAlign w:val="center"/>
          </w:tcPr>
          <w:p>
            <w:pPr>
              <w:spacing w:line="410" w:lineRule="exact"/>
              <w:jc w:val="center"/>
              <w:rPr>
                <w:rFonts w:ascii="宋体" w:hAnsi="宋体"/>
                <w:szCs w:val="21"/>
              </w:rPr>
            </w:pPr>
            <w:r>
              <w:rPr>
                <w:rFonts w:hint="eastAsia" w:ascii="宋体" w:hAnsi="宋体"/>
                <w:szCs w:val="21"/>
              </w:rPr>
              <w:t>建设地址</w:t>
            </w:r>
          </w:p>
        </w:tc>
        <w:tc>
          <w:tcPr>
            <w:tcW w:w="7362" w:type="dxa"/>
            <w:vAlign w:val="center"/>
          </w:tcPr>
          <w:p>
            <w:pPr>
              <w:spacing w:line="440" w:lineRule="exact"/>
              <w:rPr>
                <w:rFonts w:ascii="宋体" w:hAnsi="宋体"/>
                <w:bCs/>
                <w:szCs w:val="21"/>
              </w:rPr>
            </w:pPr>
            <w:r>
              <w:rPr>
                <w:rFonts w:hint="eastAsia" w:ascii="宋体" w:hAnsi="宋体"/>
                <w:bCs/>
                <w:szCs w:val="21"/>
              </w:rPr>
              <w:t>重庆市垫江县太平镇牡丹村3组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1.2.1</w:t>
            </w:r>
          </w:p>
        </w:tc>
        <w:tc>
          <w:tcPr>
            <w:tcW w:w="1620" w:type="dxa"/>
            <w:vAlign w:val="center"/>
          </w:tcPr>
          <w:p>
            <w:pPr>
              <w:spacing w:line="410" w:lineRule="exact"/>
              <w:jc w:val="center"/>
              <w:rPr>
                <w:rFonts w:ascii="宋体" w:hAnsi="宋体"/>
                <w:szCs w:val="21"/>
              </w:rPr>
            </w:pPr>
            <w:r>
              <w:rPr>
                <w:rFonts w:hint="eastAsia" w:ascii="宋体" w:hAnsi="宋体"/>
                <w:szCs w:val="21"/>
              </w:rPr>
              <w:t>资金来源</w:t>
            </w:r>
          </w:p>
        </w:tc>
        <w:tc>
          <w:tcPr>
            <w:tcW w:w="7362" w:type="dxa"/>
            <w:vAlign w:val="center"/>
          </w:tcPr>
          <w:p>
            <w:pPr>
              <w:spacing w:line="440" w:lineRule="exact"/>
              <w:rPr>
                <w:rFonts w:ascii="宋体" w:hAnsi="宋体"/>
                <w:szCs w:val="21"/>
              </w:rPr>
            </w:pPr>
            <w:r>
              <w:rPr>
                <w:rFonts w:hint="eastAsia" w:ascii="宋体" w:hAnsi="宋体"/>
                <w:szCs w:val="21"/>
              </w:rPr>
              <w:t>自筹资金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1.2.2</w:t>
            </w:r>
          </w:p>
        </w:tc>
        <w:tc>
          <w:tcPr>
            <w:tcW w:w="1620" w:type="dxa"/>
            <w:vAlign w:val="center"/>
          </w:tcPr>
          <w:p>
            <w:pPr>
              <w:spacing w:line="410" w:lineRule="exact"/>
              <w:jc w:val="center"/>
              <w:rPr>
                <w:rFonts w:ascii="宋体" w:hAnsi="宋体"/>
                <w:szCs w:val="21"/>
              </w:rPr>
            </w:pPr>
            <w:r>
              <w:rPr>
                <w:rFonts w:hint="eastAsia" w:ascii="宋体" w:hAnsi="宋体"/>
                <w:szCs w:val="21"/>
              </w:rPr>
              <w:t>资金落实情况</w:t>
            </w:r>
          </w:p>
        </w:tc>
        <w:tc>
          <w:tcPr>
            <w:tcW w:w="7362" w:type="dxa"/>
            <w:vAlign w:val="center"/>
          </w:tcPr>
          <w:p>
            <w:pPr>
              <w:spacing w:line="440" w:lineRule="exact"/>
              <w:rPr>
                <w:rFonts w:ascii="宋体" w:hAnsi="宋体"/>
                <w:szCs w:val="21"/>
              </w:rPr>
            </w:pPr>
            <w:r>
              <w:rPr>
                <w:rFonts w:hint="eastAsia" w:ascii="宋体" w:hAnsi="宋体"/>
                <w:szCs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1.3.1</w:t>
            </w:r>
          </w:p>
        </w:tc>
        <w:tc>
          <w:tcPr>
            <w:tcW w:w="1620" w:type="dxa"/>
            <w:vAlign w:val="center"/>
          </w:tcPr>
          <w:p>
            <w:pPr>
              <w:spacing w:line="440" w:lineRule="exact"/>
              <w:jc w:val="center"/>
              <w:rPr>
                <w:rFonts w:hint="eastAsia" w:ascii="宋体" w:hAnsi="宋体"/>
                <w:bCs/>
                <w:szCs w:val="21"/>
              </w:rPr>
            </w:pPr>
            <w:r>
              <w:rPr>
                <w:rFonts w:hint="eastAsia" w:ascii="宋体" w:hAnsi="宋体"/>
                <w:bCs/>
                <w:szCs w:val="21"/>
                <w:lang w:eastAsia="zh-CN"/>
              </w:rPr>
              <w:t>比选</w:t>
            </w:r>
            <w:r>
              <w:rPr>
                <w:rFonts w:hint="eastAsia" w:ascii="宋体" w:hAnsi="宋体"/>
                <w:bCs/>
                <w:szCs w:val="21"/>
              </w:rPr>
              <w:t>范围</w:t>
            </w:r>
          </w:p>
        </w:tc>
        <w:tc>
          <w:tcPr>
            <w:tcW w:w="7362" w:type="dxa"/>
          </w:tcPr>
          <w:p>
            <w:pPr>
              <w:spacing w:line="440" w:lineRule="exact"/>
              <w:rPr>
                <w:rFonts w:hint="eastAsia" w:ascii="宋体" w:hAnsi="宋体"/>
                <w:bCs/>
                <w:szCs w:val="21"/>
              </w:rPr>
            </w:pPr>
            <w:r>
              <w:rPr>
                <w:rFonts w:hint="eastAsia" w:ascii="宋体" w:hAnsi="宋体"/>
                <w:bCs/>
                <w:szCs w:val="21"/>
              </w:rPr>
              <w:t>比选人发布的《</w:t>
            </w:r>
            <w:r>
              <w:rPr>
                <w:rFonts w:hint="eastAsia" w:ascii="宋体" w:hAnsi="宋体"/>
                <w:bCs/>
                <w:szCs w:val="21"/>
                <w:lang w:eastAsia="zh-CN"/>
              </w:rPr>
              <w:t>恺之峰旅游区百灵山广场公路滑坡整治项目</w:t>
            </w:r>
            <w:r>
              <w:rPr>
                <w:rFonts w:hint="eastAsia" w:ascii="宋体" w:hAnsi="宋体"/>
                <w:bCs/>
                <w:szCs w:val="21"/>
              </w:rPr>
              <w:t>施工图》所包含的全部工作内容，具体以比选人发布的工程量清单为准。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080" w:type="dxa"/>
            <w:vAlign w:val="center"/>
          </w:tcPr>
          <w:p>
            <w:pPr>
              <w:spacing w:line="410" w:lineRule="exact"/>
              <w:jc w:val="center"/>
              <w:rPr>
                <w:rFonts w:ascii="宋体" w:hAnsi="宋体"/>
                <w:szCs w:val="21"/>
              </w:rPr>
            </w:pPr>
            <w:r>
              <w:rPr>
                <w:rFonts w:hint="eastAsia" w:ascii="宋体" w:hAnsi="宋体"/>
                <w:szCs w:val="21"/>
              </w:rPr>
              <w:t>1.3.2</w:t>
            </w:r>
          </w:p>
        </w:tc>
        <w:tc>
          <w:tcPr>
            <w:tcW w:w="1620" w:type="dxa"/>
            <w:vAlign w:val="center"/>
          </w:tcPr>
          <w:p>
            <w:pPr>
              <w:spacing w:line="410" w:lineRule="exact"/>
              <w:jc w:val="center"/>
              <w:rPr>
                <w:rFonts w:ascii="宋体" w:hAnsi="宋体"/>
                <w:szCs w:val="21"/>
              </w:rPr>
            </w:pPr>
            <w:r>
              <w:rPr>
                <w:rFonts w:hint="eastAsia" w:ascii="宋体" w:hAnsi="宋体"/>
                <w:szCs w:val="21"/>
              </w:rPr>
              <w:t xml:space="preserve">计划工期 </w:t>
            </w:r>
          </w:p>
        </w:tc>
        <w:tc>
          <w:tcPr>
            <w:tcW w:w="7362" w:type="dxa"/>
            <w:vAlign w:val="center"/>
          </w:tcPr>
          <w:p>
            <w:pPr>
              <w:spacing w:line="440" w:lineRule="exact"/>
              <w:rPr>
                <w:rFonts w:ascii="宋体" w:hAnsi="宋体"/>
                <w:szCs w:val="21"/>
              </w:rPr>
            </w:pPr>
            <w:r>
              <w:rPr>
                <w:rFonts w:hint="eastAsia" w:ascii="宋体" w:hAnsi="宋体"/>
                <w:szCs w:val="21"/>
                <w:lang w:val="en-US" w:eastAsia="zh-CN"/>
              </w:rPr>
              <w:t>60</w:t>
            </w:r>
            <w:r>
              <w:rPr>
                <w:rFonts w:hint="eastAsia" w:ascii="宋体" w:hAnsi="宋体"/>
                <w:szCs w:val="21"/>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1.3.3</w:t>
            </w:r>
          </w:p>
        </w:tc>
        <w:tc>
          <w:tcPr>
            <w:tcW w:w="1620" w:type="dxa"/>
            <w:vAlign w:val="center"/>
          </w:tcPr>
          <w:p>
            <w:pPr>
              <w:spacing w:line="410" w:lineRule="exact"/>
              <w:jc w:val="center"/>
              <w:rPr>
                <w:rFonts w:ascii="宋体" w:hAnsi="宋体"/>
                <w:szCs w:val="21"/>
              </w:rPr>
            </w:pPr>
            <w:r>
              <w:rPr>
                <w:rFonts w:hint="eastAsia" w:ascii="宋体" w:hAnsi="宋体"/>
                <w:szCs w:val="21"/>
              </w:rPr>
              <w:t>质量要求</w:t>
            </w:r>
          </w:p>
        </w:tc>
        <w:tc>
          <w:tcPr>
            <w:tcW w:w="7362" w:type="dxa"/>
            <w:vAlign w:val="center"/>
          </w:tcPr>
          <w:p>
            <w:pPr>
              <w:spacing w:line="440" w:lineRule="exact"/>
              <w:rPr>
                <w:rFonts w:ascii="宋体" w:hAnsi="宋体"/>
                <w:szCs w:val="21"/>
              </w:rPr>
            </w:pPr>
            <w:r>
              <w:rPr>
                <w:rFonts w:hint="eastAsia" w:ascii="宋体" w:hAnsi="宋体"/>
                <w:szCs w:val="21"/>
              </w:rPr>
              <w:t>符合国家和重庆市现行有关施工质量验收规范要求，并达到合格标准。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1.4.1</w:t>
            </w:r>
          </w:p>
        </w:tc>
        <w:tc>
          <w:tcPr>
            <w:tcW w:w="1620" w:type="dxa"/>
            <w:vAlign w:val="center"/>
          </w:tcPr>
          <w:p>
            <w:pPr>
              <w:spacing w:line="410" w:lineRule="exact"/>
              <w:jc w:val="center"/>
              <w:rPr>
                <w:rFonts w:ascii="宋体" w:hAnsi="宋体"/>
                <w:szCs w:val="21"/>
              </w:rPr>
            </w:pPr>
            <w:r>
              <w:rPr>
                <w:rFonts w:hint="eastAsia" w:ascii="宋体" w:hAnsi="宋体"/>
                <w:szCs w:val="21"/>
              </w:rPr>
              <w:t>竞选人资质条件、能力</w:t>
            </w:r>
          </w:p>
        </w:tc>
        <w:tc>
          <w:tcPr>
            <w:tcW w:w="7362" w:type="dxa"/>
            <w:vAlign w:val="center"/>
          </w:tcPr>
          <w:p>
            <w:pPr>
              <w:spacing w:line="440" w:lineRule="exact"/>
              <w:rPr>
                <w:rFonts w:ascii="宋体" w:hAnsi="宋体"/>
                <w:szCs w:val="21"/>
              </w:rPr>
            </w:pPr>
            <w:r>
              <w:rPr>
                <w:rFonts w:hint="eastAsia" w:ascii="宋体" w:hAnsi="宋体"/>
                <w:szCs w:val="21"/>
              </w:rPr>
              <w:t>本</w:t>
            </w:r>
            <w:r>
              <w:rPr>
                <w:rFonts w:hint="eastAsia" w:ascii="宋体" w:hAnsi="宋体"/>
                <w:szCs w:val="21"/>
                <w:lang w:eastAsia="zh-CN"/>
              </w:rPr>
              <w:t>项目</w:t>
            </w:r>
            <w:r>
              <w:rPr>
                <w:rFonts w:hint="eastAsia" w:ascii="宋体" w:hAnsi="宋体"/>
                <w:szCs w:val="21"/>
              </w:rPr>
              <w:t>实行资格后审，竞选人应具备以下资格条件：</w:t>
            </w:r>
          </w:p>
          <w:p>
            <w:pPr>
              <w:spacing w:line="440" w:lineRule="exact"/>
              <w:rPr>
                <w:rFonts w:ascii="宋体" w:hAnsi="宋体"/>
                <w:b/>
                <w:bCs/>
                <w:szCs w:val="21"/>
              </w:rPr>
            </w:pPr>
            <w:r>
              <w:rPr>
                <w:rFonts w:hint="eastAsia" w:ascii="宋体" w:hAnsi="宋体"/>
                <w:b/>
                <w:bCs/>
                <w:szCs w:val="21"/>
              </w:rPr>
              <w:t>1.资质条件</w:t>
            </w:r>
          </w:p>
          <w:p>
            <w:pPr>
              <w:spacing w:line="440" w:lineRule="exact"/>
              <w:rPr>
                <w:rFonts w:ascii="宋体" w:hAnsi="宋体"/>
                <w:szCs w:val="21"/>
              </w:rPr>
            </w:pPr>
            <w:r>
              <w:rPr>
                <w:rFonts w:hint="eastAsia" w:ascii="宋体" w:hAnsi="宋体"/>
                <w:szCs w:val="21"/>
              </w:rPr>
              <w:t>（1）竞选人须须具备独立法人资格，具备自然资源部（原国土资源部）颁发的地质灾害治理工程施工丙级及以上资质。</w:t>
            </w:r>
          </w:p>
          <w:p>
            <w:pPr>
              <w:spacing w:line="440" w:lineRule="exact"/>
              <w:rPr>
                <w:rFonts w:ascii="宋体" w:hAnsi="宋体"/>
                <w:szCs w:val="21"/>
              </w:rPr>
            </w:pPr>
            <w:r>
              <w:rPr>
                <w:rFonts w:hint="eastAsia" w:ascii="宋体" w:hAnsi="宋体"/>
                <w:szCs w:val="21"/>
              </w:rPr>
              <w:t>（提供有效的资质证书复印件）</w:t>
            </w:r>
          </w:p>
          <w:p>
            <w:pPr>
              <w:spacing w:line="440" w:lineRule="exact"/>
              <w:rPr>
                <w:rFonts w:ascii="宋体" w:hAnsi="宋体"/>
                <w:szCs w:val="21"/>
              </w:rPr>
            </w:pPr>
            <w:r>
              <w:rPr>
                <w:rFonts w:hint="eastAsia" w:ascii="宋体" w:hAnsi="宋体"/>
                <w:szCs w:val="21"/>
              </w:rPr>
              <w:t>（2）具备有效的营业执照及开户许可证。</w:t>
            </w:r>
          </w:p>
          <w:p>
            <w:pPr>
              <w:spacing w:line="440" w:lineRule="exact"/>
              <w:rPr>
                <w:rFonts w:ascii="宋体" w:hAnsi="宋体"/>
                <w:szCs w:val="21"/>
              </w:rPr>
            </w:pPr>
            <w:r>
              <w:rPr>
                <w:rFonts w:hint="eastAsia" w:ascii="宋体" w:hAnsi="宋体"/>
                <w:szCs w:val="21"/>
              </w:rPr>
              <w:t>（提供年检合格的企业法人营业执照及开户许可证复印件）</w:t>
            </w:r>
          </w:p>
          <w:p>
            <w:pPr>
              <w:spacing w:line="440" w:lineRule="exact"/>
              <w:rPr>
                <w:rFonts w:ascii="宋体" w:hAnsi="宋体"/>
                <w:szCs w:val="21"/>
              </w:rPr>
            </w:pPr>
            <w:r>
              <w:rPr>
                <w:rFonts w:hint="eastAsia" w:ascii="宋体" w:hAnsi="宋体"/>
                <w:szCs w:val="21"/>
              </w:rPr>
              <w:t>（3）具备建设行政主管部门颁发的有效的安全生产许可证，企业主要负责人、拟担任该项目项目经理具备相应的由建设行政主管部门颁发的有效的安全生产考核合格证书。</w:t>
            </w:r>
          </w:p>
          <w:p>
            <w:pPr>
              <w:spacing w:line="440" w:lineRule="exact"/>
              <w:rPr>
                <w:rFonts w:ascii="宋体" w:hAnsi="宋体"/>
                <w:szCs w:val="21"/>
              </w:rPr>
            </w:pPr>
            <w:r>
              <w:rPr>
                <w:rFonts w:hint="eastAsia" w:ascii="宋体" w:hAnsi="宋体"/>
                <w:szCs w:val="21"/>
              </w:rPr>
              <w:t>（提供有效的安全生产许可证及安全生产考核合格证书复印件，原件备查）</w:t>
            </w:r>
          </w:p>
          <w:p>
            <w:pPr>
              <w:spacing w:line="440" w:lineRule="exact"/>
              <w:rPr>
                <w:rFonts w:ascii="宋体" w:hAnsi="宋体"/>
                <w:b/>
                <w:bCs/>
                <w:szCs w:val="21"/>
              </w:rPr>
            </w:pPr>
            <w:r>
              <w:rPr>
                <w:rFonts w:hint="eastAsia" w:ascii="宋体" w:hAnsi="宋体"/>
                <w:b/>
                <w:bCs/>
                <w:szCs w:val="21"/>
                <w:lang w:val="en-US" w:eastAsia="zh-CN"/>
              </w:rPr>
              <w:t>2</w:t>
            </w:r>
            <w:r>
              <w:rPr>
                <w:rFonts w:hint="eastAsia" w:ascii="宋体" w:hAnsi="宋体"/>
                <w:b/>
                <w:bCs/>
                <w:szCs w:val="21"/>
              </w:rPr>
              <w:t>.项目经理资格要求</w:t>
            </w:r>
          </w:p>
          <w:p>
            <w:pPr>
              <w:spacing w:line="440" w:lineRule="exact"/>
              <w:rPr>
                <w:rFonts w:hint="eastAsia" w:ascii="宋体" w:hAnsi="宋体" w:eastAsia="宋体" w:cs="Times New Roman"/>
                <w:szCs w:val="21"/>
                <w:lang w:eastAsia="zh-CN"/>
              </w:rPr>
            </w:pPr>
            <w:r>
              <w:rPr>
                <w:rFonts w:hint="eastAsia" w:ascii="宋体" w:hAnsi="宋体" w:cs="Times New Roman"/>
                <w:szCs w:val="21"/>
              </w:rPr>
              <w:t>（1）项目经理应具有水利水电工程类或市政公用工程类或建筑工程类或公路工程类专业二级及以上注册建造师证，注册单位必须与竞选人名称一致</w:t>
            </w:r>
            <w:r>
              <w:rPr>
                <w:rFonts w:hint="eastAsia" w:ascii="宋体" w:hAnsi="宋体" w:cs="Times New Roman"/>
                <w:szCs w:val="21"/>
                <w:lang w:eastAsia="zh-CN"/>
              </w:rPr>
              <w:t>。</w:t>
            </w:r>
          </w:p>
          <w:p>
            <w:pPr>
              <w:snapToGrid w:val="0"/>
              <w:spacing w:line="400" w:lineRule="exact"/>
              <w:jc w:val="left"/>
              <w:rPr>
                <w:rFonts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项目经理承诺要求：</w:t>
            </w:r>
            <w:r>
              <w:rPr>
                <w:rFonts w:hint="eastAsia" w:ascii="宋体" w:hAnsi="宋体"/>
                <w:szCs w:val="21"/>
                <w:lang w:eastAsia="zh-CN"/>
              </w:rPr>
              <w:t>竞选人</w:t>
            </w:r>
            <w:r>
              <w:rPr>
                <w:rFonts w:hint="eastAsia" w:ascii="宋体" w:hAnsi="宋体"/>
                <w:szCs w:val="21"/>
              </w:rPr>
              <w:t>须承诺拟派项目经理按注册建造师的相关规定到岗履职和未被禁止参与投标。</w:t>
            </w:r>
          </w:p>
          <w:p>
            <w:pPr>
              <w:spacing w:line="440" w:lineRule="exact"/>
              <w:rPr>
                <w:rFonts w:hint="eastAsia" w:ascii="宋体" w:hAnsi="宋体" w:cs="Times New Roman"/>
                <w:szCs w:val="21"/>
              </w:rPr>
            </w:pPr>
            <w:r>
              <w:rPr>
                <w:rFonts w:hint="eastAsia" w:ascii="宋体" w:hAnsi="宋体" w:cs="Times New Roman"/>
                <w:szCs w:val="21"/>
              </w:rPr>
              <w:fldChar w:fldCharType="begin"/>
            </w:r>
            <w:r>
              <w:rPr>
                <w:rFonts w:hint="eastAsia" w:ascii="宋体" w:hAnsi="宋体" w:cs="Times New Roman"/>
                <w:szCs w:val="21"/>
              </w:rPr>
              <w:instrText xml:space="preserve"> = 1 \* GB3 \* MERGEFORMAT </w:instrText>
            </w:r>
            <w:r>
              <w:rPr>
                <w:rFonts w:hint="eastAsia" w:ascii="宋体" w:hAnsi="宋体" w:cs="Times New Roman"/>
                <w:szCs w:val="21"/>
              </w:rPr>
              <w:fldChar w:fldCharType="separate"/>
            </w:r>
            <w:r>
              <w:rPr>
                <w:rFonts w:hint="eastAsia" w:ascii="宋体" w:hAnsi="宋体" w:cs="Times New Roman"/>
                <w:szCs w:val="21"/>
              </w:rPr>
              <w:t>①</w:t>
            </w:r>
            <w:r>
              <w:rPr>
                <w:rFonts w:hint="eastAsia" w:ascii="宋体" w:hAnsi="宋体" w:cs="Times New Roman"/>
                <w:szCs w:val="21"/>
              </w:rPr>
              <w:fldChar w:fldCharType="end"/>
            </w:r>
            <w:r>
              <w:rPr>
                <w:rFonts w:hint="eastAsia" w:ascii="宋体" w:hAnsi="宋体" w:cs="Times New Roman"/>
                <w:szCs w:val="21"/>
              </w:rPr>
              <w:t>到岗履职承诺要求：承诺拟派项目经理</w:t>
            </w:r>
            <w:r>
              <w:rPr>
                <w:rFonts w:hint="eastAsia" w:ascii="宋体" w:hAnsi="宋体" w:cs="Times New Roman"/>
                <w:szCs w:val="21"/>
                <w:lang w:eastAsia="zh-CN"/>
              </w:rPr>
              <w:t>中选</w:t>
            </w:r>
            <w:r>
              <w:rPr>
                <w:rFonts w:hint="eastAsia" w:ascii="宋体" w:hAnsi="宋体" w:cs="Times New Roman"/>
                <w:szCs w:val="21"/>
              </w:rPr>
              <w:t>后在本项目任职，签订合同时拟派的项目经理必须与</w:t>
            </w:r>
            <w:r>
              <w:rPr>
                <w:rFonts w:hint="eastAsia" w:ascii="宋体" w:hAnsi="宋体" w:cs="Times New Roman"/>
                <w:szCs w:val="21"/>
                <w:lang w:eastAsia="zh-CN"/>
              </w:rPr>
              <w:t>竞选文件</w:t>
            </w:r>
            <w:r>
              <w:rPr>
                <w:rFonts w:hint="eastAsia" w:ascii="宋体" w:hAnsi="宋体" w:cs="Times New Roman"/>
                <w:szCs w:val="21"/>
              </w:rPr>
              <w:t>中的项目经理一致，并满足办理施工许可手续的相关要求。不能按承诺到岗履约的，按合同相关条款处罚并上报行政主管部门，给</w:t>
            </w:r>
            <w:r>
              <w:rPr>
                <w:rFonts w:hint="eastAsia" w:ascii="宋体" w:hAnsi="宋体" w:cs="Times New Roman"/>
                <w:szCs w:val="21"/>
                <w:lang w:eastAsia="zh-CN"/>
              </w:rPr>
              <w:t>比选人</w:t>
            </w:r>
            <w:r>
              <w:rPr>
                <w:rFonts w:hint="eastAsia" w:ascii="宋体" w:hAnsi="宋体" w:cs="Times New Roman"/>
                <w:szCs w:val="21"/>
              </w:rPr>
              <w:t>造成损失的，</w:t>
            </w:r>
            <w:r>
              <w:rPr>
                <w:rFonts w:hint="eastAsia" w:ascii="宋体" w:hAnsi="宋体" w:cs="Times New Roman"/>
                <w:szCs w:val="21"/>
                <w:lang w:eastAsia="zh-CN"/>
              </w:rPr>
              <w:t>竞选人</w:t>
            </w:r>
            <w:r>
              <w:rPr>
                <w:rFonts w:hint="eastAsia" w:ascii="宋体" w:hAnsi="宋体" w:cs="Times New Roman"/>
                <w:szCs w:val="21"/>
              </w:rPr>
              <w:t>依法承担违约赔偿责任。拟派项目经理</w:t>
            </w:r>
            <w:r>
              <w:rPr>
                <w:rFonts w:hint="eastAsia" w:ascii="宋体" w:hAnsi="宋体" w:cs="Times New Roman"/>
                <w:szCs w:val="21"/>
                <w:lang w:eastAsia="zh-CN"/>
              </w:rPr>
              <w:t>中选</w:t>
            </w:r>
            <w:r>
              <w:rPr>
                <w:rFonts w:hint="eastAsia" w:ascii="宋体" w:hAnsi="宋体" w:cs="Times New Roman"/>
                <w:szCs w:val="21"/>
              </w:rPr>
              <w:t>后不得随意更换。</w:t>
            </w:r>
          </w:p>
          <w:p>
            <w:pPr>
              <w:spacing w:line="440" w:lineRule="exact"/>
              <w:rPr>
                <w:rFonts w:hint="eastAsia" w:ascii="宋体" w:hAnsi="宋体" w:cs="Times New Roman"/>
                <w:szCs w:val="21"/>
              </w:rPr>
            </w:pPr>
            <w:r>
              <w:rPr>
                <w:rFonts w:hint="eastAsia" w:ascii="宋体" w:hAnsi="宋体" w:cs="Times New Roman"/>
                <w:szCs w:val="21"/>
              </w:rPr>
              <w:fldChar w:fldCharType="begin"/>
            </w:r>
            <w:r>
              <w:rPr>
                <w:rFonts w:hint="eastAsia" w:ascii="宋体" w:hAnsi="宋体" w:cs="Times New Roman"/>
                <w:szCs w:val="21"/>
              </w:rPr>
              <w:instrText xml:space="preserve"> = 2 \* GB3 \* MERGEFORMAT </w:instrText>
            </w:r>
            <w:r>
              <w:rPr>
                <w:rFonts w:hint="eastAsia" w:ascii="宋体" w:hAnsi="宋体" w:cs="Times New Roman"/>
                <w:szCs w:val="21"/>
              </w:rPr>
              <w:fldChar w:fldCharType="separate"/>
            </w:r>
            <w:r>
              <w:rPr>
                <w:rFonts w:hint="eastAsia" w:ascii="宋体" w:hAnsi="宋体" w:cs="Times New Roman"/>
                <w:szCs w:val="21"/>
              </w:rPr>
              <w:t>②</w:t>
            </w:r>
            <w:r>
              <w:rPr>
                <w:rFonts w:hint="eastAsia" w:ascii="宋体" w:hAnsi="宋体" w:cs="Times New Roman"/>
                <w:szCs w:val="21"/>
              </w:rPr>
              <w:fldChar w:fldCharType="end"/>
            </w:r>
            <w:r>
              <w:rPr>
                <w:rFonts w:hint="eastAsia" w:ascii="宋体" w:hAnsi="宋体" w:cs="Times New Roman"/>
                <w:szCs w:val="21"/>
              </w:rPr>
              <w:t>未被禁止参与投标承诺要求：承诺拟派项目经理未被重庆市</w:t>
            </w:r>
            <w:r>
              <w:rPr>
                <w:rFonts w:hint="eastAsia" w:ascii="宋体" w:hAnsi="宋体" w:cs="Times New Roman"/>
                <w:szCs w:val="21"/>
                <w:lang w:val="en-US" w:eastAsia="zh-CN"/>
              </w:rPr>
              <w:t>市级有关行业</w:t>
            </w:r>
            <w:r>
              <w:rPr>
                <w:rFonts w:hint="eastAsia" w:ascii="宋体" w:hAnsi="宋体" w:cs="Times New Roman"/>
                <w:szCs w:val="21"/>
              </w:rPr>
              <w:t>主管部门暂停在渝承揽新业务。若被暂停在渝承揽新业务但仍参加投标，将被否决投标；已取得</w:t>
            </w:r>
            <w:r>
              <w:rPr>
                <w:rFonts w:hint="eastAsia" w:ascii="宋体" w:hAnsi="宋体" w:cs="Times New Roman"/>
                <w:szCs w:val="21"/>
                <w:lang w:eastAsia="zh-CN"/>
              </w:rPr>
              <w:t>中选</w:t>
            </w:r>
            <w:r>
              <w:rPr>
                <w:rFonts w:hint="eastAsia" w:ascii="宋体" w:hAnsi="宋体" w:cs="Times New Roman"/>
                <w:szCs w:val="21"/>
              </w:rPr>
              <w:t>候选人资格或</w:t>
            </w:r>
            <w:r>
              <w:rPr>
                <w:rFonts w:hint="eastAsia" w:ascii="宋体" w:hAnsi="宋体" w:cs="Times New Roman"/>
                <w:szCs w:val="21"/>
                <w:lang w:eastAsia="zh-CN"/>
              </w:rPr>
              <w:t>中选</w:t>
            </w:r>
            <w:r>
              <w:rPr>
                <w:rFonts w:hint="eastAsia" w:ascii="宋体" w:hAnsi="宋体" w:cs="Times New Roman"/>
                <w:szCs w:val="21"/>
              </w:rPr>
              <w:t>资格的，</w:t>
            </w:r>
            <w:r>
              <w:rPr>
                <w:rFonts w:hint="eastAsia" w:ascii="宋体" w:hAnsi="宋体" w:cs="Times New Roman"/>
                <w:szCs w:val="21"/>
                <w:lang w:eastAsia="zh-CN"/>
              </w:rPr>
              <w:t>比选人</w:t>
            </w:r>
            <w:r>
              <w:rPr>
                <w:rFonts w:hint="eastAsia" w:ascii="宋体" w:hAnsi="宋体" w:cs="Times New Roman"/>
                <w:szCs w:val="21"/>
              </w:rPr>
              <w:t>有权取消其</w:t>
            </w:r>
            <w:r>
              <w:rPr>
                <w:rFonts w:hint="eastAsia" w:ascii="宋体" w:hAnsi="宋体" w:cs="Times New Roman"/>
                <w:szCs w:val="21"/>
                <w:lang w:eastAsia="zh-CN"/>
              </w:rPr>
              <w:t>中选</w:t>
            </w:r>
            <w:r>
              <w:rPr>
                <w:rFonts w:hint="eastAsia" w:ascii="宋体" w:hAnsi="宋体" w:cs="Times New Roman"/>
                <w:szCs w:val="21"/>
              </w:rPr>
              <w:t>候选人资格或</w:t>
            </w:r>
            <w:r>
              <w:rPr>
                <w:rFonts w:hint="eastAsia" w:ascii="宋体" w:hAnsi="宋体" w:cs="Times New Roman"/>
                <w:szCs w:val="21"/>
                <w:lang w:eastAsia="zh-CN"/>
              </w:rPr>
              <w:t>中选</w:t>
            </w:r>
            <w:r>
              <w:rPr>
                <w:rFonts w:hint="eastAsia" w:ascii="宋体" w:hAnsi="宋体" w:cs="Times New Roman"/>
                <w:szCs w:val="21"/>
              </w:rPr>
              <w:t>资格；给</w:t>
            </w:r>
            <w:r>
              <w:rPr>
                <w:rFonts w:hint="eastAsia" w:ascii="宋体" w:hAnsi="宋体" w:cs="Times New Roman"/>
                <w:szCs w:val="21"/>
                <w:lang w:eastAsia="zh-CN"/>
              </w:rPr>
              <w:t>比选人</w:t>
            </w:r>
            <w:r>
              <w:rPr>
                <w:rFonts w:hint="eastAsia" w:ascii="宋体" w:hAnsi="宋体" w:cs="Times New Roman"/>
                <w:szCs w:val="21"/>
              </w:rPr>
              <w:t>造成损失的，</w:t>
            </w:r>
            <w:r>
              <w:rPr>
                <w:rFonts w:hint="eastAsia" w:ascii="宋体" w:hAnsi="宋体" w:cs="Times New Roman"/>
                <w:szCs w:val="21"/>
                <w:lang w:eastAsia="zh-CN"/>
              </w:rPr>
              <w:t>竞选人</w:t>
            </w:r>
            <w:r>
              <w:rPr>
                <w:rFonts w:hint="eastAsia" w:ascii="宋体" w:hAnsi="宋体" w:cs="Times New Roman"/>
                <w:szCs w:val="21"/>
              </w:rPr>
              <w:t>依法承担违约赔偿责任。</w:t>
            </w:r>
          </w:p>
          <w:p>
            <w:pPr>
              <w:spacing w:line="440" w:lineRule="exact"/>
              <w:rPr>
                <w:rFonts w:hint="eastAsia" w:ascii="宋体" w:hAnsi="宋体" w:cs="Times New Roman"/>
                <w:szCs w:val="21"/>
              </w:rPr>
            </w:pPr>
            <w:r>
              <w:rPr>
                <w:rFonts w:hint="eastAsia" w:ascii="宋体" w:hAnsi="宋体" w:cs="Times New Roman"/>
                <w:szCs w:val="21"/>
              </w:rPr>
              <w:fldChar w:fldCharType="begin"/>
            </w:r>
            <w:r>
              <w:rPr>
                <w:rFonts w:hint="eastAsia" w:ascii="宋体" w:hAnsi="宋体" w:cs="Times New Roman"/>
                <w:szCs w:val="21"/>
              </w:rPr>
              <w:instrText xml:space="preserve"> = 3 \* GB3 \* MERGEFORMAT </w:instrText>
            </w:r>
            <w:r>
              <w:rPr>
                <w:rFonts w:hint="eastAsia" w:ascii="宋体" w:hAnsi="宋体" w:cs="Times New Roman"/>
                <w:szCs w:val="21"/>
              </w:rPr>
              <w:fldChar w:fldCharType="separate"/>
            </w:r>
            <w:r>
              <w:rPr>
                <w:rFonts w:hint="eastAsia" w:ascii="宋体" w:hAnsi="宋体" w:cs="Times New Roman"/>
                <w:szCs w:val="21"/>
              </w:rPr>
              <w:t>③</w:t>
            </w:r>
            <w:r>
              <w:rPr>
                <w:rFonts w:hint="eastAsia" w:ascii="宋体" w:hAnsi="宋体" w:cs="Times New Roman"/>
                <w:szCs w:val="21"/>
              </w:rPr>
              <w:fldChar w:fldCharType="end"/>
            </w:r>
            <w:r>
              <w:rPr>
                <w:rFonts w:hint="eastAsia" w:ascii="宋体" w:hAnsi="宋体" w:cs="Times New Roman"/>
                <w:szCs w:val="21"/>
              </w:rPr>
              <w:t>未提供上述承诺或承诺内容不符合要求的，由评标委员会作否决</w:t>
            </w:r>
            <w:r>
              <w:rPr>
                <w:rFonts w:hint="eastAsia" w:ascii="宋体" w:hAnsi="宋体" w:cs="Times New Roman"/>
                <w:szCs w:val="21"/>
                <w:lang w:eastAsia="zh-CN"/>
              </w:rPr>
              <w:t>竞选</w:t>
            </w:r>
            <w:r>
              <w:rPr>
                <w:rFonts w:hint="eastAsia" w:ascii="宋体" w:hAnsi="宋体" w:cs="Times New Roman"/>
                <w:szCs w:val="21"/>
              </w:rPr>
              <w:t>处理。</w:t>
            </w:r>
          </w:p>
          <w:p>
            <w:pPr>
              <w:snapToGrid w:val="0"/>
              <w:spacing w:line="400" w:lineRule="exact"/>
              <w:ind w:firstLine="420" w:firstLineChars="200"/>
              <w:rPr>
                <w:rFonts w:hint="eastAsia" w:ascii="宋体" w:hAnsi="宋体"/>
                <w:kern w:val="0"/>
                <w:szCs w:val="21"/>
              </w:rPr>
            </w:pPr>
            <w:r>
              <w:rPr>
                <w:rFonts w:hint="eastAsia" w:ascii="宋体" w:hAnsi="宋体"/>
                <w:kern w:val="0"/>
                <w:szCs w:val="21"/>
                <w:lang w:eastAsia="zh-CN"/>
              </w:rPr>
              <w:t>竞选人</w:t>
            </w:r>
            <w:r>
              <w:rPr>
                <w:rFonts w:hint="eastAsia" w:ascii="宋体" w:hAnsi="宋体"/>
                <w:kern w:val="0"/>
                <w:szCs w:val="21"/>
              </w:rPr>
              <w:t>须在</w:t>
            </w:r>
            <w:r>
              <w:rPr>
                <w:rFonts w:hint="eastAsia" w:ascii="宋体" w:hAnsi="宋体"/>
                <w:kern w:val="0"/>
                <w:szCs w:val="21"/>
                <w:lang w:eastAsia="zh-CN"/>
              </w:rPr>
              <w:t>竞选文件</w:t>
            </w:r>
            <w:r>
              <w:rPr>
                <w:rFonts w:hint="eastAsia" w:ascii="宋体" w:hAnsi="宋体"/>
                <w:kern w:val="0"/>
                <w:szCs w:val="21"/>
              </w:rPr>
              <w:t>资格审查部分提供有效的拟派项目经理建造师注册证、身份证、</w:t>
            </w:r>
            <w:r>
              <w:rPr>
                <w:rFonts w:hint="eastAsia" w:ascii="宋体" w:hAnsi="宋体"/>
                <w:kern w:val="0"/>
                <w:szCs w:val="21"/>
                <w:lang w:eastAsia="zh-CN"/>
              </w:rPr>
              <w:t>竞选人</w:t>
            </w:r>
            <w:r>
              <w:rPr>
                <w:rFonts w:hint="eastAsia" w:ascii="宋体" w:hAnsi="宋体"/>
                <w:kern w:val="0"/>
                <w:szCs w:val="21"/>
              </w:rPr>
              <w:t>为其缴纳的养老保险证明材料复印件，拟派项目经理到岗履职和未被禁止参与投标的承诺原件（承诺格式</w:t>
            </w:r>
            <w:r>
              <w:rPr>
                <w:rFonts w:hint="eastAsia" w:ascii="宋体" w:hAnsi="宋体"/>
                <w:kern w:val="0"/>
                <w:szCs w:val="21"/>
                <w:lang w:eastAsia="zh-CN"/>
              </w:rPr>
              <w:t>自拟</w:t>
            </w:r>
            <w:r>
              <w:rPr>
                <w:rFonts w:hint="eastAsia" w:ascii="宋体" w:hAnsi="宋体"/>
                <w:kern w:val="0"/>
                <w:szCs w:val="21"/>
              </w:rPr>
              <w:t>）。</w:t>
            </w:r>
          </w:p>
          <w:p>
            <w:pPr>
              <w:snapToGrid w:val="0"/>
              <w:spacing w:line="400" w:lineRule="exact"/>
              <w:ind w:firstLine="422" w:firstLineChars="200"/>
              <w:rPr>
                <w:rFonts w:hint="eastAsia" w:ascii="宋体" w:hAnsi="宋体"/>
                <w:b/>
                <w:bCs/>
                <w:kern w:val="0"/>
                <w:szCs w:val="21"/>
              </w:rPr>
            </w:pPr>
            <w:r>
              <w:rPr>
                <w:rFonts w:hint="eastAsia" w:ascii="宋体" w:hAnsi="宋体"/>
                <w:b/>
                <w:bCs/>
                <w:kern w:val="0"/>
                <w:szCs w:val="21"/>
              </w:rPr>
              <w:t>注：</w:t>
            </w:r>
            <w:r>
              <w:rPr>
                <w:rFonts w:hint="eastAsia" w:ascii="宋体" w:hAnsi="宋体"/>
                <w:b/>
                <w:bCs/>
                <w:kern w:val="0"/>
                <w:szCs w:val="21"/>
                <w:lang w:eastAsia="zh-CN"/>
              </w:rPr>
              <w:t>（</w:t>
            </w:r>
            <w:r>
              <w:rPr>
                <w:rFonts w:hint="eastAsia" w:ascii="宋体" w:hAnsi="宋体"/>
                <w:b/>
                <w:bCs/>
                <w:kern w:val="0"/>
                <w:szCs w:val="21"/>
                <w:lang w:val="en-US" w:eastAsia="zh-CN"/>
              </w:rPr>
              <w:t>1</w:t>
            </w:r>
            <w:r>
              <w:rPr>
                <w:rFonts w:hint="eastAsia" w:ascii="宋体" w:hAnsi="宋体"/>
                <w:b/>
                <w:bCs/>
                <w:kern w:val="0"/>
                <w:szCs w:val="21"/>
                <w:lang w:eastAsia="zh-CN"/>
              </w:rPr>
              <w:t>）</w:t>
            </w:r>
            <w:r>
              <w:rPr>
                <w:rFonts w:hint="eastAsia" w:ascii="宋体" w:hAnsi="宋体"/>
                <w:b/>
                <w:bCs/>
                <w:kern w:val="0"/>
                <w:szCs w:val="21"/>
              </w:rPr>
              <w:t>提供拟派的项目经理为一级建造师或重庆市二级建造师注册人员的，必须提供建造师电子注册证书，且该建造师电子注册证书须由建造师本人在个人签名处手写本人签名。</w:t>
            </w:r>
          </w:p>
          <w:p>
            <w:pPr>
              <w:snapToGrid w:val="0"/>
              <w:spacing w:line="400" w:lineRule="exact"/>
              <w:ind w:firstLine="422" w:firstLineChars="200"/>
              <w:rPr>
                <w:rFonts w:hint="eastAsia" w:ascii="宋体" w:hAnsi="宋体" w:cs="Times New Roman"/>
                <w:b/>
                <w:bCs/>
                <w:kern w:val="0"/>
                <w:szCs w:val="21"/>
                <w:lang w:eastAsia="zh-CN"/>
              </w:rPr>
            </w:pPr>
            <w:r>
              <w:rPr>
                <w:rFonts w:hint="eastAsia" w:ascii="宋体" w:hAnsi="宋体" w:cs="Times New Roman"/>
                <w:b/>
                <w:bCs/>
                <w:kern w:val="0"/>
                <w:szCs w:val="21"/>
                <w:lang w:eastAsia="zh-CN"/>
              </w:rPr>
              <w:t>（</w:t>
            </w:r>
            <w:r>
              <w:rPr>
                <w:rFonts w:hint="eastAsia" w:ascii="宋体" w:hAnsi="宋体" w:cs="Times New Roman"/>
                <w:b/>
                <w:bCs/>
                <w:kern w:val="0"/>
                <w:szCs w:val="21"/>
                <w:lang w:val="en-US" w:eastAsia="zh-CN"/>
              </w:rPr>
              <w:t>2</w:t>
            </w:r>
            <w:r>
              <w:rPr>
                <w:rFonts w:hint="eastAsia" w:ascii="宋体" w:hAnsi="宋体" w:cs="Times New Roman"/>
                <w:b/>
                <w:bCs/>
                <w:kern w:val="0"/>
                <w:szCs w:val="21"/>
                <w:lang w:eastAsia="zh-CN"/>
              </w:rPr>
              <w:t>）重庆市以外的省级住房城乡建设主管部门对二级建造师电子注册证书使用有明确规定的，从其规定。未规定使用电子注册证书的，可提供纸质证书扫描件。</w:t>
            </w:r>
          </w:p>
          <w:p>
            <w:pPr>
              <w:snapToGrid w:val="0"/>
              <w:spacing w:line="400" w:lineRule="exact"/>
              <w:ind w:firstLine="422" w:firstLineChars="200"/>
              <w:rPr>
                <w:rFonts w:hint="eastAsia" w:ascii="宋体" w:hAnsi="宋体" w:cs="Times New Roman"/>
                <w:b/>
                <w:bCs/>
                <w:kern w:val="0"/>
                <w:szCs w:val="21"/>
                <w:lang w:eastAsia="zh-CN"/>
              </w:rPr>
            </w:pPr>
            <w:r>
              <w:rPr>
                <w:rFonts w:hint="eastAsia" w:ascii="宋体" w:hAnsi="宋体" w:cs="Times New Roman"/>
                <w:b/>
                <w:bCs/>
                <w:kern w:val="0"/>
                <w:szCs w:val="21"/>
                <w:lang w:eastAsia="zh-CN"/>
              </w:rPr>
              <w:t>（</w:t>
            </w:r>
            <w:r>
              <w:rPr>
                <w:rFonts w:hint="eastAsia" w:ascii="宋体" w:hAnsi="宋体" w:cs="Times New Roman"/>
                <w:b/>
                <w:bCs/>
                <w:kern w:val="0"/>
                <w:szCs w:val="21"/>
                <w:lang w:val="en-US" w:eastAsia="zh-CN"/>
              </w:rPr>
              <w:t>3</w:t>
            </w:r>
            <w:r>
              <w:rPr>
                <w:rFonts w:hint="eastAsia" w:ascii="宋体" w:hAnsi="宋体" w:cs="Times New Roman"/>
                <w:b/>
                <w:bCs/>
                <w:kern w:val="0"/>
                <w:szCs w:val="21"/>
                <w:lang w:eastAsia="zh-CN"/>
              </w:rPr>
              <w:t>）建造师电子注册证书本人手写签名与签名图像笔迹是否一致不作为否决投标的情形。</w:t>
            </w:r>
          </w:p>
          <w:p>
            <w:pPr>
              <w:autoSpaceDE w:val="0"/>
              <w:autoSpaceDN w:val="0"/>
              <w:adjustRightInd w:val="0"/>
              <w:snapToGrid w:val="0"/>
              <w:spacing w:line="400" w:lineRule="exact"/>
              <w:rPr>
                <w:rFonts w:ascii="宋体" w:hAnsi="宋体"/>
                <w:b/>
                <w:bCs/>
                <w:szCs w:val="21"/>
              </w:rPr>
            </w:pPr>
            <w:r>
              <w:rPr>
                <w:rFonts w:hint="eastAsia" w:ascii="宋体" w:hAnsi="宋体"/>
                <w:b/>
                <w:bCs/>
                <w:szCs w:val="21"/>
                <w:lang w:val="en-US" w:eastAsia="zh-CN"/>
              </w:rPr>
              <w:t>3</w:t>
            </w:r>
            <w:r>
              <w:rPr>
                <w:rFonts w:hint="eastAsia" w:ascii="宋体" w:hAnsi="宋体"/>
                <w:b/>
                <w:bCs/>
                <w:szCs w:val="21"/>
              </w:rPr>
              <w:t>.项目技术负责人</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具有工程类中级及以上职称。</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竞选人须在竞选文件中附拟派技术负责人身份证</w:t>
            </w:r>
            <w:r>
              <w:rPr>
                <w:rFonts w:hint="eastAsia" w:ascii="宋体" w:hAnsi="宋体"/>
                <w:szCs w:val="21"/>
              </w:rPr>
              <w:t>、</w:t>
            </w:r>
            <w:r>
              <w:rPr>
                <w:rFonts w:hint="eastAsia" w:ascii="宋体" w:hAnsi="宋体"/>
                <w:kern w:val="0"/>
                <w:szCs w:val="21"/>
              </w:rPr>
              <w:t>职称证及竞选人为其缴纳的养老保险证明材料</w:t>
            </w:r>
            <w:r>
              <w:rPr>
                <w:rFonts w:hint="eastAsia" w:ascii="宋体" w:hAnsi="宋体"/>
                <w:kern w:val="0"/>
                <w:szCs w:val="21"/>
                <w:lang w:eastAsia="zh-CN"/>
              </w:rPr>
              <w:t>复印件</w:t>
            </w:r>
            <w:r>
              <w:rPr>
                <w:rFonts w:hint="eastAsia" w:ascii="宋体" w:hAnsi="宋体"/>
                <w:kern w:val="0"/>
                <w:szCs w:val="21"/>
              </w:rPr>
              <w:t>。</w:t>
            </w:r>
          </w:p>
          <w:p>
            <w:pPr>
              <w:autoSpaceDE w:val="0"/>
              <w:autoSpaceDN w:val="0"/>
              <w:adjustRightInd w:val="0"/>
              <w:snapToGrid w:val="0"/>
              <w:spacing w:line="400" w:lineRule="exact"/>
              <w:rPr>
                <w:rFonts w:ascii="宋体" w:hAnsi="宋体"/>
                <w:b/>
                <w:bCs/>
                <w:szCs w:val="21"/>
              </w:rPr>
            </w:pPr>
            <w:r>
              <w:rPr>
                <w:rFonts w:hint="eastAsia" w:ascii="宋体" w:hAnsi="宋体"/>
                <w:b/>
                <w:bCs/>
                <w:szCs w:val="21"/>
                <w:lang w:val="en-US" w:eastAsia="zh-CN"/>
              </w:rPr>
              <w:t>4</w:t>
            </w:r>
            <w:r>
              <w:rPr>
                <w:rFonts w:hint="eastAsia" w:ascii="宋体" w:hAnsi="宋体"/>
                <w:b/>
                <w:bCs/>
                <w:szCs w:val="21"/>
              </w:rPr>
              <w:t xml:space="preserve">.其他主要管理人员 </w:t>
            </w:r>
          </w:p>
          <w:p>
            <w:pPr>
              <w:spacing w:line="440" w:lineRule="exact"/>
              <w:ind w:firstLine="420" w:firstLineChars="200"/>
              <w:rPr>
                <w:rFonts w:ascii="宋体" w:hAnsi="宋体"/>
                <w:szCs w:val="21"/>
              </w:rPr>
            </w:pPr>
            <w:r>
              <w:rPr>
                <w:rFonts w:hint="eastAsia" w:ascii="宋体" w:hAnsi="宋体"/>
                <w:szCs w:val="21"/>
              </w:rPr>
              <w:t>竞选人自行承诺中选后在签订合同之前，须按建设行政主管部门要求组建施工项目部，配置项目管理班子，出具任命文件。任命文件应当明确施工项目部的职责、岗位设置、人员配备，并书面通知比选人。主要管理人员应持有相关行政主管部门要求的岗位证书（其中安全员必须具备安全生产考核合格证书）或注册证书或职称证书，并提供本单位为其缴纳的养老保险证明材料。中选后不能满足该要求的，取消其中选资格，给比选人造成损失的，竞选人依法承担违约赔偿责任。竞选人须在竞选文件资格审查部分附承诺函</w:t>
            </w:r>
            <w:r>
              <w:rPr>
                <w:rFonts w:hint="eastAsia" w:ascii="宋体" w:hAnsi="宋体"/>
                <w:b/>
                <w:bCs/>
                <w:szCs w:val="21"/>
              </w:rPr>
              <w:t>（格式自拟）</w:t>
            </w:r>
            <w:r>
              <w:rPr>
                <w:rFonts w:hint="eastAsia" w:ascii="宋体" w:hAnsi="宋体"/>
                <w:szCs w:val="21"/>
              </w:rPr>
              <w:t>。</w:t>
            </w:r>
          </w:p>
          <w:p>
            <w:pPr>
              <w:spacing w:line="440" w:lineRule="exact"/>
              <w:rPr>
                <w:rFonts w:ascii="宋体" w:hAnsi="宋体"/>
                <w:b/>
                <w:bCs/>
                <w:szCs w:val="21"/>
              </w:rPr>
            </w:pPr>
            <w:r>
              <w:rPr>
                <w:rFonts w:hint="eastAsia" w:ascii="宋体" w:hAnsi="宋体"/>
                <w:b/>
                <w:bCs/>
                <w:szCs w:val="21"/>
                <w:lang w:val="en-US" w:eastAsia="zh-CN"/>
              </w:rPr>
              <w:t>5</w:t>
            </w:r>
            <w:r>
              <w:rPr>
                <w:rFonts w:hint="eastAsia" w:ascii="宋体" w:hAnsi="宋体"/>
                <w:b/>
                <w:bCs/>
                <w:szCs w:val="21"/>
              </w:rPr>
              <w:t>.竞选文件递交的截止日竞选人资格情况</w:t>
            </w:r>
          </w:p>
          <w:p>
            <w:pPr>
              <w:spacing w:line="440" w:lineRule="exact"/>
              <w:rPr>
                <w:rFonts w:hint="eastAsia" w:ascii="宋体" w:hAnsi="宋体"/>
                <w:szCs w:val="21"/>
              </w:rPr>
            </w:pPr>
            <w:r>
              <w:rPr>
                <w:rFonts w:hint="eastAsia" w:ascii="宋体" w:hAnsi="宋体"/>
                <w:szCs w:val="21"/>
              </w:rPr>
              <w:t>竞选人自行承诺（</w:t>
            </w:r>
            <w:r>
              <w:rPr>
                <w:rFonts w:hint="eastAsia" w:ascii="宋体" w:hAnsi="宋体"/>
                <w:szCs w:val="21"/>
                <w:lang w:eastAsia="zh-CN"/>
              </w:rPr>
              <w:t>在</w:t>
            </w:r>
            <w:r>
              <w:rPr>
                <w:rFonts w:hint="eastAsia" w:ascii="宋体" w:hAnsi="宋体"/>
                <w:szCs w:val="21"/>
              </w:rPr>
              <w:t>资格审查部分</w:t>
            </w:r>
            <w:r>
              <w:rPr>
                <w:rFonts w:hint="eastAsia" w:ascii="宋体" w:hAnsi="宋体"/>
                <w:szCs w:val="21"/>
                <w:lang w:eastAsia="zh-CN"/>
              </w:rPr>
              <w:t>部分提供承诺，</w:t>
            </w:r>
            <w:r>
              <w:rPr>
                <w:rFonts w:hint="eastAsia" w:ascii="宋体" w:hAnsi="宋体"/>
                <w:szCs w:val="21"/>
              </w:rPr>
              <w:t>格式</w:t>
            </w:r>
            <w:r>
              <w:rPr>
                <w:rFonts w:hint="eastAsia" w:ascii="宋体" w:hAnsi="宋体"/>
                <w:szCs w:val="21"/>
                <w:lang w:eastAsia="zh-CN"/>
              </w:rPr>
              <w:t>自拟</w:t>
            </w:r>
            <w:r>
              <w:rPr>
                <w:rFonts w:hint="eastAsia" w:ascii="宋体" w:hAnsi="宋体"/>
                <w:szCs w:val="21"/>
              </w:rPr>
              <w:t>）不得存在下列情形之一：</w:t>
            </w:r>
          </w:p>
          <w:p>
            <w:pPr>
              <w:spacing w:line="440" w:lineRule="exact"/>
              <w:rPr>
                <w:rFonts w:hint="eastAsia" w:ascii="宋体" w:hAnsi="宋体"/>
                <w:szCs w:val="21"/>
              </w:rPr>
            </w:pPr>
            <w:r>
              <w:rPr>
                <w:rFonts w:hint="eastAsia" w:ascii="宋体" w:hAnsi="宋体"/>
                <w:szCs w:val="21"/>
              </w:rPr>
              <w:t>（1）被人民法院列入失信被执行人名单且在被执行期内；</w:t>
            </w:r>
          </w:p>
          <w:p>
            <w:pPr>
              <w:spacing w:line="440" w:lineRule="exact"/>
              <w:rPr>
                <w:rFonts w:hint="eastAsia" w:ascii="宋体" w:hAnsi="宋体"/>
                <w:szCs w:val="21"/>
              </w:rPr>
            </w:pPr>
            <w:r>
              <w:rPr>
                <w:rFonts w:hint="eastAsia" w:ascii="宋体" w:hAnsi="宋体"/>
                <w:szCs w:val="21"/>
              </w:rPr>
              <w:t>（2）被列入《重庆市工程建设领域招标投标信用管理暂行办法》规定的重点关注名单且记分达到12分且在记分有效期内；</w:t>
            </w:r>
          </w:p>
          <w:p>
            <w:pPr>
              <w:spacing w:line="440" w:lineRule="exact"/>
              <w:rPr>
                <w:rFonts w:hint="eastAsia" w:ascii="宋体" w:hAnsi="宋体"/>
                <w:szCs w:val="21"/>
              </w:rPr>
            </w:pPr>
            <w:r>
              <w:rPr>
                <w:rFonts w:hint="eastAsia" w:ascii="宋体" w:hAnsi="宋体"/>
                <w:szCs w:val="21"/>
              </w:rPr>
              <w:t>（3）被列入《重庆市工程建设领域招标投标信用管理暂行办法》规定的重庆市工程建设领域招标投标失信惩戒对象名单（以下称黑名单）且在记分有效期内；</w:t>
            </w:r>
          </w:p>
          <w:p>
            <w:pPr>
              <w:spacing w:line="440" w:lineRule="exact"/>
              <w:rPr>
                <w:rFonts w:hint="eastAsia" w:ascii="宋体" w:hAnsi="宋体"/>
                <w:szCs w:val="21"/>
              </w:rPr>
            </w:pPr>
            <w:r>
              <w:rPr>
                <w:rFonts w:hint="eastAsia" w:ascii="宋体" w:hAnsi="宋体"/>
                <w:szCs w:val="21"/>
              </w:rPr>
              <w:t>（4）被国家、重庆市（含市或任意区县）有关行政部门处以暂停投标资格行政处罚，且在处罚期限内；</w:t>
            </w:r>
          </w:p>
          <w:p>
            <w:pPr>
              <w:spacing w:line="440" w:lineRule="exact"/>
              <w:rPr>
                <w:rFonts w:hint="eastAsia" w:ascii="宋体" w:hAnsi="宋体"/>
                <w:szCs w:val="21"/>
              </w:rPr>
            </w:pPr>
            <w:r>
              <w:rPr>
                <w:rFonts w:hint="eastAsia" w:ascii="宋体" w:hAnsi="宋体"/>
                <w:szCs w:val="21"/>
              </w:rPr>
              <w:t>（5）被重庆市市级有关行业主管部门暂停在渝承揽新业务且在暂停期内。</w:t>
            </w:r>
          </w:p>
          <w:p>
            <w:pPr>
              <w:spacing w:line="440" w:lineRule="exact"/>
              <w:ind w:firstLine="210" w:firstLineChars="100"/>
              <w:rPr>
                <w:rFonts w:ascii="宋体" w:hAnsi="宋体"/>
                <w:szCs w:val="21"/>
              </w:rPr>
            </w:pPr>
            <w:r>
              <w:rPr>
                <w:rFonts w:hint="eastAsia" w:ascii="宋体" w:hAnsi="宋体"/>
                <w:szCs w:val="21"/>
              </w:rPr>
              <w:t>若实际情况与承诺不符，一经发现，取消其中选资格并上报相关行政主管部门，拉入黑名单。</w:t>
            </w:r>
          </w:p>
          <w:p>
            <w:pPr>
              <w:spacing w:line="400" w:lineRule="exact"/>
              <w:ind w:firstLine="422" w:firstLineChars="200"/>
              <w:rPr>
                <w:rFonts w:ascii="宋体" w:hAnsi="宋体" w:cs="宋体"/>
                <w:b/>
                <w:szCs w:val="21"/>
              </w:rPr>
            </w:pPr>
            <w:r>
              <w:rPr>
                <w:rFonts w:hint="eastAsia" w:ascii="宋体" w:hAnsi="宋体" w:cs="宋体"/>
                <w:b/>
                <w:szCs w:val="21"/>
              </w:rPr>
              <w:t>特别说明：</w:t>
            </w:r>
          </w:p>
          <w:p>
            <w:pPr>
              <w:spacing w:line="400" w:lineRule="exact"/>
              <w:ind w:firstLine="420" w:firstLineChars="200"/>
              <w:rPr>
                <w:rFonts w:ascii="宋体" w:hAnsi="宋体"/>
                <w:szCs w:val="21"/>
              </w:rPr>
            </w:pPr>
            <w:r>
              <w:rPr>
                <w:rFonts w:hint="eastAsia" w:ascii="宋体" w:hAnsi="宋体"/>
                <w:szCs w:val="21"/>
              </w:rPr>
              <w:t>（1）资格审查时，前1～</w:t>
            </w:r>
            <w:r>
              <w:rPr>
                <w:rFonts w:hint="eastAsia" w:ascii="宋体" w:hAnsi="宋体"/>
                <w:szCs w:val="21"/>
                <w:lang w:val="en-US" w:eastAsia="zh-CN"/>
              </w:rPr>
              <w:t>5</w:t>
            </w:r>
            <w:r>
              <w:rPr>
                <w:rFonts w:hint="eastAsia" w:ascii="宋体" w:hAnsi="宋体"/>
                <w:szCs w:val="21"/>
              </w:rPr>
              <w:t>项所要求的内容须提供复印件并加盖单位公章（鲜章）。否则由评标委员会作否决竞选处理。</w:t>
            </w:r>
          </w:p>
          <w:p>
            <w:pPr>
              <w:spacing w:line="400" w:lineRule="exact"/>
              <w:ind w:firstLine="420" w:firstLineChars="200"/>
              <w:rPr>
                <w:rFonts w:ascii="宋体" w:hAnsi="宋体"/>
                <w:bCs/>
                <w:kern w:val="0"/>
                <w:szCs w:val="21"/>
              </w:rPr>
            </w:pPr>
            <w:r>
              <w:rPr>
                <w:rFonts w:hint="eastAsia" w:ascii="宋体" w:hAnsi="宋体" w:cs="宋体"/>
                <w:szCs w:val="21"/>
              </w:rPr>
              <w:t>（2）</w:t>
            </w:r>
            <w:r>
              <w:rPr>
                <w:rFonts w:ascii="宋体" w:hAnsi="宋体"/>
                <w:bCs/>
                <w:kern w:val="0"/>
                <w:szCs w:val="21"/>
              </w:rPr>
              <w:t>本</w:t>
            </w:r>
            <w:r>
              <w:rPr>
                <w:rFonts w:hint="eastAsia" w:ascii="宋体" w:hAnsi="宋体"/>
                <w:bCs/>
                <w:kern w:val="0"/>
                <w:szCs w:val="21"/>
              </w:rPr>
              <w:t>竞争性比选文件</w:t>
            </w:r>
            <w:r>
              <w:rPr>
                <w:rFonts w:ascii="宋体" w:hAnsi="宋体"/>
                <w:bCs/>
                <w:kern w:val="0"/>
                <w:szCs w:val="21"/>
              </w:rPr>
              <w:t>中所要求的人员</w:t>
            </w:r>
            <w:r>
              <w:rPr>
                <w:rFonts w:hint="eastAsia" w:ascii="宋体" w:hAnsi="宋体"/>
                <w:bCs/>
                <w:kern w:val="0"/>
                <w:szCs w:val="21"/>
                <w:lang w:eastAsia="zh-CN"/>
              </w:rPr>
              <w:t>及委托代理人</w:t>
            </w:r>
            <w:r>
              <w:rPr>
                <w:rFonts w:hint="eastAsia" w:ascii="宋体" w:hAnsi="宋体"/>
                <w:bCs/>
                <w:kern w:val="0"/>
                <w:szCs w:val="21"/>
              </w:rPr>
              <w:t>养老保险</w:t>
            </w:r>
            <w:r>
              <w:rPr>
                <w:rFonts w:ascii="宋体" w:hAnsi="宋体"/>
                <w:bCs/>
                <w:kern w:val="0"/>
                <w:szCs w:val="21"/>
              </w:rPr>
              <w:t>证明要求如下：</w:t>
            </w:r>
          </w:p>
          <w:p>
            <w:pPr>
              <w:spacing w:line="400" w:lineRule="exact"/>
              <w:ind w:firstLine="420" w:firstLineChars="200"/>
              <w:rPr>
                <w:rFonts w:ascii="宋体" w:hAnsi="宋体"/>
                <w:bCs/>
                <w:kern w:val="0"/>
                <w:szCs w:val="21"/>
              </w:rPr>
            </w:pPr>
            <w:r>
              <w:rPr>
                <w:rFonts w:ascii="宋体" w:hAnsi="宋体"/>
                <w:bCs/>
                <w:kern w:val="0"/>
                <w:szCs w:val="21"/>
              </w:rPr>
              <w:t>①社会单位提供</w:t>
            </w:r>
            <w:r>
              <w:rPr>
                <w:rFonts w:hint="eastAsia" w:ascii="宋体" w:hAnsi="宋体"/>
                <w:bCs/>
                <w:kern w:val="0"/>
                <w:szCs w:val="21"/>
              </w:rPr>
              <w:t>养老保险</w:t>
            </w:r>
            <w:r>
              <w:rPr>
                <w:rFonts w:ascii="宋体" w:hAnsi="宋体"/>
                <w:bCs/>
                <w:kern w:val="0"/>
                <w:szCs w:val="21"/>
              </w:rPr>
              <w:t>证明，事业单位提供</w:t>
            </w:r>
            <w:r>
              <w:rPr>
                <w:rFonts w:hint="eastAsia" w:ascii="宋体" w:hAnsi="宋体"/>
                <w:bCs/>
                <w:kern w:val="0"/>
                <w:szCs w:val="21"/>
              </w:rPr>
              <w:t>养老保险</w:t>
            </w:r>
            <w:r>
              <w:rPr>
                <w:rFonts w:ascii="宋体" w:hAnsi="宋体"/>
                <w:bCs/>
                <w:kern w:val="0"/>
                <w:szCs w:val="21"/>
              </w:rPr>
              <w:t>证明或行政主管部门在编证明。</w:t>
            </w:r>
          </w:p>
          <w:p>
            <w:pPr>
              <w:spacing w:line="400" w:lineRule="exact"/>
              <w:ind w:firstLine="420" w:firstLineChars="200"/>
              <w:rPr>
                <w:rFonts w:ascii="宋体" w:hAnsi="宋体"/>
                <w:bCs/>
                <w:szCs w:val="21"/>
              </w:rPr>
            </w:pPr>
            <w:r>
              <w:rPr>
                <w:rFonts w:ascii="宋体" w:hAnsi="宋体"/>
                <w:bCs/>
                <w:kern w:val="0"/>
                <w:szCs w:val="21"/>
              </w:rPr>
              <w:t>②</w:t>
            </w:r>
            <w:r>
              <w:rPr>
                <w:rFonts w:hint="eastAsia" w:ascii="宋体" w:hAnsi="宋体"/>
                <w:bCs/>
                <w:snapToGrid w:val="0"/>
                <w:kern w:val="0"/>
                <w:szCs w:val="21"/>
              </w:rPr>
              <w:t>项目经理和</w:t>
            </w:r>
            <w:r>
              <w:rPr>
                <w:rFonts w:ascii="宋体" w:hAnsi="宋体"/>
                <w:bCs/>
                <w:snapToGrid w:val="0"/>
                <w:kern w:val="0"/>
                <w:szCs w:val="21"/>
              </w:rPr>
              <w:t>项目技术负责人的</w:t>
            </w:r>
            <w:r>
              <w:rPr>
                <w:rFonts w:hint="eastAsia" w:ascii="宋体" w:hAnsi="宋体"/>
                <w:bCs/>
                <w:snapToGrid w:val="0"/>
                <w:kern w:val="0"/>
                <w:szCs w:val="21"/>
              </w:rPr>
              <w:t>养老保险</w:t>
            </w:r>
            <w:r>
              <w:rPr>
                <w:rFonts w:ascii="宋体" w:hAnsi="宋体"/>
                <w:bCs/>
                <w:snapToGrid w:val="0"/>
                <w:kern w:val="0"/>
                <w:szCs w:val="21"/>
              </w:rPr>
              <w:t>证明期限为</w:t>
            </w:r>
            <w:r>
              <w:rPr>
                <w:rFonts w:hint="eastAsia" w:ascii="宋体" w:hAnsi="宋体"/>
                <w:bCs/>
                <w:snapToGrid w:val="0"/>
                <w:kern w:val="0"/>
                <w:szCs w:val="21"/>
                <w:u w:val="single"/>
              </w:rPr>
              <w:t xml:space="preserve"> 202</w:t>
            </w:r>
            <w:r>
              <w:rPr>
                <w:rFonts w:hint="eastAsia" w:ascii="宋体" w:hAnsi="宋体"/>
                <w:bCs/>
                <w:snapToGrid w:val="0"/>
                <w:kern w:val="0"/>
                <w:szCs w:val="21"/>
                <w:u w:val="single"/>
                <w:lang w:val="en-US" w:eastAsia="zh-CN"/>
              </w:rPr>
              <w:t>2</w:t>
            </w:r>
            <w:r>
              <w:rPr>
                <w:rFonts w:ascii="宋体" w:hAnsi="宋体"/>
                <w:bCs/>
                <w:snapToGrid w:val="0"/>
                <w:kern w:val="0"/>
                <w:szCs w:val="21"/>
              </w:rPr>
              <w:t>年</w:t>
            </w:r>
            <w:r>
              <w:rPr>
                <w:rFonts w:hint="eastAsia" w:ascii="宋体" w:hAnsi="宋体"/>
                <w:bCs/>
                <w:snapToGrid w:val="0"/>
                <w:kern w:val="0"/>
                <w:szCs w:val="21"/>
                <w:u w:val="single"/>
                <w:lang w:val="en-US" w:eastAsia="zh-CN"/>
              </w:rPr>
              <w:t>6</w:t>
            </w:r>
            <w:r>
              <w:rPr>
                <w:rFonts w:hint="eastAsia" w:ascii="宋体" w:hAnsi="宋体"/>
                <w:bCs/>
                <w:snapToGrid w:val="0"/>
                <w:kern w:val="0"/>
                <w:szCs w:val="21"/>
                <w:u w:val="single"/>
              </w:rPr>
              <w:t xml:space="preserve"> </w:t>
            </w:r>
            <w:r>
              <w:rPr>
                <w:rFonts w:ascii="宋体" w:hAnsi="宋体"/>
                <w:bCs/>
                <w:snapToGrid w:val="0"/>
                <w:kern w:val="0"/>
                <w:szCs w:val="21"/>
              </w:rPr>
              <w:t>月至</w:t>
            </w:r>
            <w:r>
              <w:rPr>
                <w:rFonts w:hint="eastAsia" w:ascii="宋体" w:hAnsi="宋体"/>
                <w:bCs/>
                <w:snapToGrid w:val="0"/>
                <w:kern w:val="0"/>
                <w:szCs w:val="21"/>
                <w:u w:val="single"/>
              </w:rPr>
              <w:t xml:space="preserve"> 2022 </w:t>
            </w:r>
            <w:r>
              <w:rPr>
                <w:rFonts w:ascii="宋体" w:hAnsi="宋体"/>
                <w:bCs/>
                <w:snapToGrid w:val="0"/>
                <w:kern w:val="0"/>
                <w:szCs w:val="21"/>
              </w:rPr>
              <w:t>年</w:t>
            </w:r>
            <w:r>
              <w:rPr>
                <w:rFonts w:hint="eastAsia" w:ascii="宋体" w:hAnsi="宋体"/>
                <w:bCs/>
                <w:snapToGrid w:val="0"/>
                <w:kern w:val="0"/>
                <w:szCs w:val="21"/>
                <w:u w:val="single"/>
                <w:lang w:val="en-US" w:eastAsia="zh-CN"/>
              </w:rPr>
              <w:t>8</w:t>
            </w:r>
            <w:r>
              <w:rPr>
                <w:rFonts w:ascii="宋体" w:hAnsi="宋体"/>
                <w:bCs/>
                <w:snapToGrid w:val="0"/>
                <w:kern w:val="0"/>
                <w:szCs w:val="21"/>
              </w:rPr>
              <w:t>月的</w:t>
            </w:r>
            <w:r>
              <w:rPr>
                <w:rFonts w:ascii="宋体" w:hAnsi="宋体"/>
                <w:bCs/>
                <w:szCs w:val="21"/>
              </w:rPr>
              <w:t>连续</w:t>
            </w:r>
            <w:r>
              <w:rPr>
                <w:rFonts w:hint="eastAsia" w:ascii="宋体" w:hAnsi="宋体"/>
                <w:bCs/>
                <w:szCs w:val="21"/>
              </w:rPr>
              <w:t>养老保险。提供的养老保险参保证明（个人），必须包含身份证号（或社保号）和参保基本情况、参保缴费明细（养老保险），并带有社保部门公章或社保部门的有效电子印章。</w:t>
            </w:r>
          </w:p>
          <w:p>
            <w:pPr>
              <w:spacing w:line="400" w:lineRule="exact"/>
              <w:ind w:firstLine="420" w:firstLineChars="200"/>
              <w:rPr>
                <w:rFonts w:ascii="宋体" w:hAnsi="宋体"/>
                <w:b/>
                <w:szCs w:val="21"/>
              </w:rPr>
            </w:pPr>
            <w:r>
              <w:rPr>
                <w:rFonts w:hint="eastAsia" w:ascii="宋体" w:hAnsi="宋体"/>
                <w:bCs/>
                <w:szCs w:val="21"/>
              </w:rPr>
              <w:t>（3）</w:t>
            </w:r>
            <w:r>
              <w:rPr>
                <w:rFonts w:hint="eastAsia" w:ascii="宋体" w:hAnsi="宋体"/>
                <w:szCs w:val="21"/>
              </w:rPr>
              <w:t>比选人</w:t>
            </w:r>
            <w:r>
              <w:rPr>
                <w:rFonts w:ascii="宋体" w:hAnsi="宋体" w:cs="宋体"/>
                <w:szCs w:val="21"/>
              </w:rPr>
              <w:t>在</w:t>
            </w:r>
            <w:r>
              <w:rPr>
                <w:rFonts w:hint="eastAsia" w:ascii="宋体" w:hAnsi="宋体" w:cs="宋体"/>
                <w:szCs w:val="21"/>
              </w:rPr>
              <w:t>比选有效期</w:t>
            </w:r>
            <w:r>
              <w:rPr>
                <w:rFonts w:ascii="宋体" w:hAnsi="宋体" w:cs="宋体"/>
                <w:szCs w:val="21"/>
              </w:rPr>
              <w:t>内均有权对</w:t>
            </w:r>
            <w:r>
              <w:rPr>
                <w:rFonts w:hint="eastAsia" w:ascii="宋体" w:hAnsi="宋体" w:cs="宋体"/>
                <w:szCs w:val="21"/>
              </w:rPr>
              <w:t>竞选人</w:t>
            </w:r>
            <w:r>
              <w:rPr>
                <w:rFonts w:ascii="宋体" w:hAnsi="宋体" w:cs="宋体"/>
                <w:szCs w:val="21"/>
              </w:rPr>
              <w:t>提供的以上资料（</w:t>
            </w:r>
            <w:r>
              <w:rPr>
                <w:rFonts w:hint="eastAsia" w:ascii="宋体" w:hAnsi="宋体" w:cs="宋体"/>
                <w:szCs w:val="21"/>
              </w:rPr>
              <w:t>证明和证件的原件</w:t>
            </w:r>
            <w:r>
              <w:rPr>
                <w:rFonts w:ascii="宋体" w:hAnsi="宋体" w:cs="宋体"/>
                <w:szCs w:val="21"/>
              </w:rPr>
              <w:t>或复印件）进行核实，</w:t>
            </w:r>
            <w:r>
              <w:rPr>
                <w:rFonts w:hint="eastAsia" w:ascii="宋体" w:hAnsi="宋体" w:cs="宋体"/>
                <w:szCs w:val="21"/>
              </w:rPr>
              <w:t>若发现资料存在虚假不实，按照相关法律法规处理，其竞选保证金不予退还，竞选人承担因此造成的相关责任并赔偿相应损失。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1.4.2</w:t>
            </w:r>
          </w:p>
        </w:tc>
        <w:tc>
          <w:tcPr>
            <w:tcW w:w="1620" w:type="dxa"/>
            <w:vAlign w:val="center"/>
          </w:tcPr>
          <w:p>
            <w:pPr>
              <w:spacing w:line="410" w:lineRule="exact"/>
              <w:rPr>
                <w:rFonts w:ascii="宋体" w:hAnsi="宋体"/>
                <w:szCs w:val="21"/>
              </w:rPr>
            </w:pPr>
            <w:r>
              <w:rPr>
                <w:rFonts w:hint="eastAsia" w:ascii="宋体" w:hAnsi="宋体"/>
                <w:szCs w:val="21"/>
              </w:rPr>
              <w:t>是否接受联合体参与竞选</w:t>
            </w:r>
          </w:p>
        </w:tc>
        <w:tc>
          <w:tcPr>
            <w:tcW w:w="7362" w:type="dxa"/>
            <w:vAlign w:val="center"/>
          </w:tcPr>
          <w:p>
            <w:pPr>
              <w:spacing w:line="440" w:lineRule="exact"/>
              <w:rPr>
                <w:rFonts w:ascii="宋体" w:hAnsi="宋体"/>
                <w:szCs w:val="21"/>
              </w:rPr>
            </w:pPr>
            <w:r>
              <w:rPr>
                <w:rFonts w:hint="eastAsia" w:ascii="宋体" w:hAnsi="宋体"/>
                <w:szCs w:val="21"/>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1.4.3</w:t>
            </w:r>
          </w:p>
        </w:tc>
        <w:tc>
          <w:tcPr>
            <w:tcW w:w="1620" w:type="dxa"/>
            <w:vAlign w:val="center"/>
          </w:tcPr>
          <w:p>
            <w:pPr>
              <w:spacing w:line="410" w:lineRule="exact"/>
              <w:jc w:val="center"/>
              <w:rPr>
                <w:rFonts w:ascii="宋体" w:hAnsi="宋体"/>
                <w:szCs w:val="21"/>
              </w:rPr>
            </w:pPr>
            <w:r>
              <w:rPr>
                <w:rFonts w:hint="eastAsia" w:ascii="宋体" w:hAnsi="宋体"/>
                <w:szCs w:val="21"/>
              </w:rPr>
              <w:t>竞选人不得存在下列情形</w:t>
            </w:r>
          </w:p>
        </w:tc>
        <w:tc>
          <w:tcPr>
            <w:tcW w:w="7362" w:type="dxa"/>
            <w:vAlign w:val="center"/>
          </w:tcPr>
          <w:p>
            <w:pPr>
              <w:spacing w:line="440" w:lineRule="exact"/>
              <w:rPr>
                <w:rFonts w:ascii="宋体" w:hAnsi="宋体"/>
                <w:szCs w:val="21"/>
              </w:rPr>
            </w:pPr>
            <w:r>
              <w:rPr>
                <w:rFonts w:hint="eastAsia" w:ascii="宋体" w:hAnsi="宋体"/>
                <w:szCs w:val="21"/>
              </w:rPr>
              <w:t>（1）为比选人不具有独立法人资格的附属机构（单位）；</w:t>
            </w:r>
          </w:p>
          <w:p>
            <w:pPr>
              <w:spacing w:line="440" w:lineRule="exact"/>
              <w:rPr>
                <w:rFonts w:ascii="宋体" w:hAnsi="宋体"/>
                <w:szCs w:val="21"/>
              </w:rPr>
            </w:pPr>
            <w:r>
              <w:rPr>
                <w:rFonts w:hint="eastAsia" w:ascii="宋体" w:hAnsi="宋体"/>
                <w:szCs w:val="21"/>
              </w:rPr>
              <w:t>（2）为本项目前期准备提供设计或咨询服务的，但设计施工总承包的除外；</w:t>
            </w:r>
          </w:p>
          <w:p>
            <w:pPr>
              <w:spacing w:line="440" w:lineRule="exact"/>
              <w:rPr>
                <w:rFonts w:ascii="宋体" w:hAnsi="宋体"/>
                <w:szCs w:val="21"/>
              </w:rPr>
            </w:pPr>
            <w:r>
              <w:rPr>
                <w:rFonts w:hint="eastAsia" w:ascii="宋体" w:hAnsi="宋体"/>
                <w:szCs w:val="21"/>
              </w:rPr>
              <w:t>（3）为本项目的监理人；</w:t>
            </w:r>
          </w:p>
          <w:p>
            <w:pPr>
              <w:spacing w:line="440" w:lineRule="exact"/>
              <w:rPr>
                <w:rFonts w:ascii="宋体" w:hAnsi="宋体"/>
                <w:szCs w:val="21"/>
              </w:rPr>
            </w:pPr>
            <w:r>
              <w:rPr>
                <w:rFonts w:hint="eastAsia" w:ascii="宋体" w:hAnsi="宋体"/>
                <w:szCs w:val="21"/>
              </w:rPr>
              <w:t>（4）为本项目的代建人；</w:t>
            </w:r>
          </w:p>
          <w:p>
            <w:pPr>
              <w:spacing w:line="440" w:lineRule="exact"/>
              <w:rPr>
                <w:rFonts w:ascii="宋体" w:hAnsi="宋体"/>
                <w:szCs w:val="21"/>
              </w:rPr>
            </w:pPr>
            <w:r>
              <w:rPr>
                <w:rFonts w:hint="eastAsia" w:ascii="宋体" w:hAnsi="宋体"/>
                <w:szCs w:val="21"/>
              </w:rPr>
              <w:t>（5）为本项目提供比选代理服务的；</w:t>
            </w:r>
          </w:p>
          <w:p>
            <w:pPr>
              <w:spacing w:line="440" w:lineRule="exact"/>
              <w:rPr>
                <w:rFonts w:ascii="宋体" w:hAnsi="宋体"/>
                <w:szCs w:val="21"/>
              </w:rPr>
            </w:pPr>
            <w:r>
              <w:rPr>
                <w:rFonts w:hint="eastAsia" w:ascii="宋体" w:hAnsi="宋体"/>
                <w:szCs w:val="21"/>
              </w:rPr>
              <w:t>（6）与本项目的监理人或代建人或比选代理机构同为一个法定代表人的；</w:t>
            </w:r>
          </w:p>
          <w:p>
            <w:pPr>
              <w:spacing w:line="440" w:lineRule="exact"/>
              <w:rPr>
                <w:rFonts w:ascii="宋体" w:hAnsi="宋体"/>
                <w:szCs w:val="21"/>
              </w:rPr>
            </w:pPr>
            <w:r>
              <w:rPr>
                <w:rFonts w:hint="eastAsia" w:ascii="宋体" w:hAnsi="宋体"/>
                <w:szCs w:val="21"/>
              </w:rPr>
              <w:t>（7）与本项目的监理人或代建人或比选代理机构相互控股或参股的；</w:t>
            </w:r>
          </w:p>
          <w:p>
            <w:pPr>
              <w:spacing w:line="440" w:lineRule="exact"/>
              <w:rPr>
                <w:rFonts w:ascii="宋体" w:hAnsi="宋体"/>
                <w:szCs w:val="21"/>
              </w:rPr>
            </w:pPr>
            <w:r>
              <w:rPr>
                <w:rFonts w:hint="eastAsia" w:ascii="宋体" w:hAnsi="宋体"/>
                <w:szCs w:val="21"/>
              </w:rPr>
              <w:t>（8）与本项目的监理人或代建人或比选代理机构相互任职或工作的；</w:t>
            </w:r>
          </w:p>
          <w:p>
            <w:pPr>
              <w:spacing w:line="440" w:lineRule="exact"/>
              <w:rPr>
                <w:rFonts w:ascii="宋体" w:hAnsi="宋体"/>
                <w:szCs w:val="21"/>
              </w:rPr>
            </w:pPr>
            <w:r>
              <w:rPr>
                <w:rFonts w:hint="eastAsia" w:ascii="宋体" w:hAnsi="宋体"/>
                <w:szCs w:val="21"/>
              </w:rPr>
              <w:t>（9）被责令停业的；</w:t>
            </w:r>
          </w:p>
          <w:p>
            <w:pPr>
              <w:spacing w:line="440" w:lineRule="exact"/>
              <w:rPr>
                <w:rFonts w:ascii="宋体" w:hAnsi="宋体"/>
                <w:szCs w:val="21"/>
              </w:rPr>
            </w:pPr>
            <w:r>
              <w:rPr>
                <w:rFonts w:hint="eastAsia" w:ascii="宋体" w:hAnsi="宋体"/>
                <w:szCs w:val="21"/>
              </w:rPr>
              <w:t>（10）被暂停或取消投标资格的；</w:t>
            </w:r>
          </w:p>
          <w:p>
            <w:pPr>
              <w:spacing w:line="440" w:lineRule="exact"/>
              <w:rPr>
                <w:rFonts w:ascii="宋体" w:hAnsi="宋体"/>
                <w:szCs w:val="21"/>
              </w:rPr>
            </w:pPr>
            <w:r>
              <w:rPr>
                <w:rFonts w:hint="eastAsia" w:ascii="宋体" w:hAnsi="宋体"/>
                <w:szCs w:val="21"/>
              </w:rPr>
              <w:t>（11）财产被接管或冻结的；</w:t>
            </w:r>
          </w:p>
          <w:p>
            <w:pPr>
              <w:spacing w:line="440" w:lineRule="exact"/>
              <w:rPr>
                <w:rFonts w:ascii="宋体" w:hAnsi="宋体"/>
                <w:szCs w:val="21"/>
              </w:rPr>
            </w:pPr>
            <w:r>
              <w:rPr>
                <w:rFonts w:hint="eastAsia" w:ascii="宋体" w:hAnsi="宋体"/>
                <w:szCs w:val="21"/>
              </w:rPr>
              <w:t>（12）在最近三年内有骗取中选或严重违约或重大工程质量问题的；</w:t>
            </w:r>
          </w:p>
          <w:p>
            <w:pPr>
              <w:spacing w:line="440" w:lineRule="exact"/>
              <w:rPr>
                <w:rFonts w:ascii="宋体" w:hAnsi="宋体"/>
                <w:szCs w:val="21"/>
              </w:rPr>
            </w:pPr>
            <w:r>
              <w:rPr>
                <w:rFonts w:hint="eastAsia" w:ascii="宋体" w:hAnsi="宋体"/>
                <w:szCs w:val="21"/>
              </w:rPr>
              <w:t>（13）两个以上竞选人的法定代表人为同一人，母公司、全资子公司及其控股公司；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1.5</w:t>
            </w:r>
          </w:p>
        </w:tc>
        <w:tc>
          <w:tcPr>
            <w:tcW w:w="1620" w:type="dxa"/>
            <w:vAlign w:val="center"/>
          </w:tcPr>
          <w:p>
            <w:pPr>
              <w:spacing w:line="410" w:lineRule="exact"/>
              <w:jc w:val="center"/>
              <w:rPr>
                <w:rFonts w:ascii="宋体" w:hAnsi="宋体"/>
                <w:szCs w:val="21"/>
              </w:rPr>
            </w:pPr>
            <w:r>
              <w:rPr>
                <w:rFonts w:hint="eastAsia" w:ascii="宋体" w:hAnsi="宋体"/>
                <w:szCs w:val="21"/>
              </w:rPr>
              <w:t>费用承担</w:t>
            </w:r>
          </w:p>
        </w:tc>
        <w:tc>
          <w:tcPr>
            <w:tcW w:w="7362" w:type="dxa"/>
            <w:vAlign w:val="center"/>
          </w:tcPr>
          <w:p>
            <w:pPr>
              <w:spacing w:line="440" w:lineRule="exact"/>
              <w:rPr>
                <w:rFonts w:ascii="宋体" w:hAnsi="宋体"/>
                <w:szCs w:val="21"/>
              </w:rPr>
            </w:pPr>
            <w:r>
              <w:rPr>
                <w:rFonts w:hint="eastAsia" w:ascii="宋体" w:hAnsi="宋体"/>
                <w:szCs w:val="21"/>
              </w:rPr>
              <w:t>竞选人准备和参加竞选活动发生的费用自理。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1.6</w:t>
            </w:r>
          </w:p>
        </w:tc>
        <w:tc>
          <w:tcPr>
            <w:tcW w:w="1620" w:type="dxa"/>
            <w:vAlign w:val="center"/>
          </w:tcPr>
          <w:p>
            <w:pPr>
              <w:pStyle w:val="2"/>
              <w:spacing w:before="0" w:after="0" w:line="410" w:lineRule="exact"/>
              <w:jc w:val="center"/>
              <w:rPr>
                <w:rFonts w:ascii="宋体" w:hAnsi="宋体"/>
                <w:b w:val="0"/>
                <w:sz w:val="21"/>
                <w:szCs w:val="21"/>
              </w:rPr>
            </w:pPr>
            <w:bookmarkStart w:id="19" w:name="_Toc292655804"/>
            <w:bookmarkStart w:id="20" w:name="_Toc430703520"/>
            <w:bookmarkStart w:id="21" w:name="_Toc20834"/>
            <w:r>
              <w:rPr>
                <w:rFonts w:hint="eastAsia" w:ascii="宋体" w:hAnsi="宋体"/>
                <w:b w:val="0"/>
                <w:sz w:val="21"/>
                <w:szCs w:val="21"/>
              </w:rPr>
              <w:t>语言文字</w:t>
            </w:r>
            <w:bookmarkEnd w:id="19"/>
            <w:bookmarkEnd w:id="20"/>
            <w:bookmarkEnd w:id="21"/>
          </w:p>
        </w:tc>
        <w:tc>
          <w:tcPr>
            <w:tcW w:w="7362" w:type="dxa"/>
            <w:vAlign w:val="center"/>
          </w:tcPr>
          <w:p>
            <w:pPr>
              <w:spacing w:line="440" w:lineRule="exact"/>
              <w:rPr>
                <w:rFonts w:ascii="宋体" w:hAnsi="宋体"/>
                <w:szCs w:val="21"/>
              </w:rPr>
            </w:pPr>
            <w:r>
              <w:rPr>
                <w:rFonts w:hint="eastAsia" w:ascii="宋体" w:hAnsi="宋体"/>
                <w:szCs w:val="21"/>
              </w:rPr>
              <w:t>除专用术语外，与招标投标有关的语言均使用中文。必要时专用术语应附有中文注释。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1.7</w:t>
            </w:r>
          </w:p>
        </w:tc>
        <w:tc>
          <w:tcPr>
            <w:tcW w:w="1620" w:type="dxa"/>
            <w:vAlign w:val="center"/>
          </w:tcPr>
          <w:p>
            <w:pPr>
              <w:pStyle w:val="2"/>
              <w:spacing w:before="0" w:after="0" w:line="410" w:lineRule="exact"/>
              <w:jc w:val="center"/>
              <w:rPr>
                <w:rFonts w:ascii="宋体" w:hAnsi="宋体"/>
                <w:b w:val="0"/>
                <w:sz w:val="21"/>
                <w:szCs w:val="21"/>
              </w:rPr>
            </w:pPr>
            <w:bookmarkStart w:id="22" w:name="_Toc21850"/>
            <w:bookmarkStart w:id="23" w:name="_Toc292655805"/>
            <w:bookmarkStart w:id="24" w:name="_Toc430703521"/>
            <w:r>
              <w:rPr>
                <w:rFonts w:hint="eastAsia" w:ascii="宋体" w:hAnsi="宋体"/>
                <w:b w:val="0"/>
                <w:sz w:val="21"/>
                <w:szCs w:val="21"/>
              </w:rPr>
              <w:t>计量单位</w:t>
            </w:r>
            <w:bookmarkEnd w:id="22"/>
            <w:bookmarkEnd w:id="23"/>
            <w:bookmarkEnd w:id="24"/>
          </w:p>
        </w:tc>
        <w:tc>
          <w:tcPr>
            <w:tcW w:w="7362" w:type="dxa"/>
            <w:vAlign w:val="center"/>
          </w:tcPr>
          <w:p>
            <w:pPr>
              <w:spacing w:line="440" w:lineRule="exact"/>
              <w:rPr>
                <w:rFonts w:ascii="宋体" w:hAnsi="宋体"/>
                <w:szCs w:val="21"/>
              </w:rPr>
            </w:pPr>
            <w:r>
              <w:rPr>
                <w:rFonts w:hint="eastAsia" w:ascii="宋体" w:hAnsi="宋体"/>
                <w:szCs w:val="21"/>
              </w:rPr>
              <w:t>所有计量均采用中华人民共和国法定计量单位。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1.8</w:t>
            </w:r>
          </w:p>
        </w:tc>
        <w:tc>
          <w:tcPr>
            <w:tcW w:w="1620" w:type="dxa"/>
            <w:vAlign w:val="center"/>
          </w:tcPr>
          <w:p>
            <w:pPr>
              <w:spacing w:line="410" w:lineRule="exact"/>
              <w:jc w:val="center"/>
              <w:rPr>
                <w:rFonts w:ascii="宋体" w:hAnsi="宋体"/>
                <w:szCs w:val="21"/>
              </w:rPr>
            </w:pPr>
            <w:r>
              <w:rPr>
                <w:rFonts w:hint="eastAsia" w:ascii="宋体" w:hAnsi="宋体"/>
                <w:szCs w:val="21"/>
              </w:rPr>
              <w:t>踏勘现场</w:t>
            </w:r>
          </w:p>
        </w:tc>
        <w:tc>
          <w:tcPr>
            <w:tcW w:w="7362" w:type="dxa"/>
            <w:vAlign w:val="center"/>
          </w:tcPr>
          <w:p>
            <w:pPr>
              <w:spacing w:line="440" w:lineRule="exact"/>
              <w:jc w:val="left"/>
              <w:rPr>
                <w:rFonts w:ascii="宋体" w:hAnsi="宋体"/>
                <w:szCs w:val="21"/>
              </w:rPr>
            </w:pPr>
            <w:r>
              <w:rPr>
                <w:rFonts w:hint="eastAsia" w:ascii="宋体" w:hAnsi="宋体"/>
                <w:szCs w:val="21"/>
              </w:rPr>
              <w:t>竞选人自行踏勘现场（费用自理；竞选人自行负责在踏勘现场中所发生的人员伤亡和财产损失。）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1.9</w:t>
            </w:r>
          </w:p>
        </w:tc>
        <w:tc>
          <w:tcPr>
            <w:tcW w:w="1620" w:type="dxa"/>
            <w:vAlign w:val="center"/>
          </w:tcPr>
          <w:p>
            <w:pPr>
              <w:spacing w:line="410" w:lineRule="exact"/>
              <w:jc w:val="center"/>
              <w:rPr>
                <w:rFonts w:ascii="宋体" w:hAnsi="宋体"/>
                <w:szCs w:val="21"/>
              </w:rPr>
            </w:pPr>
            <w:r>
              <w:rPr>
                <w:rFonts w:hint="eastAsia" w:ascii="宋体" w:hAnsi="宋体"/>
                <w:szCs w:val="21"/>
              </w:rPr>
              <w:t>分包</w:t>
            </w:r>
          </w:p>
        </w:tc>
        <w:tc>
          <w:tcPr>
            <w:tcW w:w="7362" w:type="dxa"/>
            <w:vAlign w:val="center"/>
          </w:tcPr>
          <w:p>
            <w:pPr>
              <w:spacing w:line="440" w:lineRule="exact"/>
              <w:rPr>
                <w:rFonts w:ascii="宋体" w:hAnsi="宋体"/>
                <w:szCs w:val="21"/>
              </w:rPr>
            </w:pPr>
            <w:r>
              <w:rPr>
                <w:rFonts w:hint="eastAsia" w:ascii="宋体" w:hAnsi="宋体"/>
                <w:szCs w:val="21"/>
              </w:rPr>
              <w:t>不分包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2.0</w:t>
            </w:r>
          </w:p>
        </w:tc>
        <w:tc>
          <w:tcPr>
            <w:tcW w:w="1620" w:type="dxa"/>
            <w:vAlign w:val="center"/>
          </w:tcPr>
          <w:p>
            <w:pPr>
              <w:spacing w:line="410" w:lineRule="exact"/>
              <w:jc w:val="center"/>
              <w:rPr>
                <w:rFonts w:ascii="宋体" w:hAnsi="宋体"/>
                <w:szCs w:val="21"/>
              </w:rPr>
            </w:pPr>
            <w:r>
              <w:rPr>
                <w:rFonts w:hint="eastAsia" w:ascii="宋体" w:hAnsi="宋体"/>
                <w:szCs w:val="21"/>
              </w:rPr>
              <w:t>构成竞争性比选文件的其他材料</w:t>
            </w:r>
          </w:p>
        </w:tc>
        <w:tc>
          <w:tcPr>
            <w:tcW w:w="7362" w:type="dxa"/>
            <w:vAlign w:val="center"/>
          </w:tcPr>
          <w:p>
            <w:pPr>
              <w:spacing w:line="440" w:lineRule="exact"/>
              <w:rPr>
                <w:rFonts w:ascii="宋体" w:hAnsi="宋体"/>
                <w:szCs w:val="21"/>
              </w:rPr>
            </w:pPr>
            <w:r>
              <w:rPr>
                <w:rFonts w:hint="eastAsia" w:ascii="宋体" w:hAnsi="宋体"/>
                <w:szCs w:val="21"/>
              </w:rPr>
              <w:t>比选人发出的答疑及补遗等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2.2.3</w:t>
            </w:r>
          </w:p>
        </w:tc>
        <w:tc>
          <w:tcPr>
            <w:tcW w:w="1620" w:type="dxa"/>
            <w:vAlign w:val="center"/>
          </w:tcPr>
          <w:p>
            <w:pPr>
              <w:snapToGrid w:val="0"/>
              <w:spacing w:line="410" w:lineRule="exact"/>
              <w:jc w:val="center"/>
              <w:rPr>
                <w:rFonts w:ascii="宋体" w:hAnsi="宋体" w:cs="宋体"/>
                <w:kern w:val="0"/>
                <w:szCs w:val="21"/>
              </w:rPr>
            </w:pPr>
            <w:r>
              <w:rPr>
                <w:rFonts w:hint="eastAsia" w:ascii="宋体" w:hAnsi="宋体" w:cs="宋体"/>
                <w:kern w:val="0"/>
                <w:szCs w:val="21"/>
              </w:rPr>
              <w:t>竞选文件递交的截止时间</w:t>
            </w:r>
          </w:p>
        </w:tc>
        <w:tc>
          <w:tcPr>
            <w:tcW w:w="7362" w:type="dxa"/>
            <w:vAlign w:val="center"/>
          </w:tcPr>
          <w:p>
            <w:pPr>
              <w:snapToGrid w:val="0"/>
              <w:spacing w:line="440" w:lineRule="exact"/>
              <w:rPr>
                <w:rFonts w:ascii="宋体" w:hAnsi="宋体"/>
                <w:szCs w:val="21"/>
              </w:rPr>
            </w:pPr>
            <w:r>
              <w:rPr>
                <w:rFonts w:hint="eastAsia" w:ascii="宋体" w:hAnsi="宋体" w:cs="宋体"/>
                <w:u w:val="single"/>
                <w:shd w:val="clear" w:color="auto" w:fill="FFFFFF"/>
              </w:rPr>
              <w:t xml:space="preserve">2022 </w:t>
            </w:r>
            <w:r>
              <w:rPr>
                <w:rFonts w:hint="eastAsia" w:ascii="宋体" w:hAnsi="宋体" w:cs="宋体"/>
                <w:shd w:val="clear" w:color="auto" w:fill="FFFFFF"/>
              </w:rPr>
              <w:t>年</w:t>
            </w:r>
            <w:r>
              <w:rPr>
                <w:rFonts w:hint="eastAsia" w:ascii="宋体" w:hAnsi="宋体" w:cs="宋体"/>
                <w:u w:val="single"/>
                <w:shd w:val="clear" w:color="auto" w:fill="FFFFFF"/>
                <w:lang w:val="en-US" w:eastAsia="zh-CN"/>
              </w:rPr>
              <w:t>10</w:t>
            </w:r>
            <w:r>
              <w:rPr>
                <w:rFonts w:hint="eastAsia" w:ascii="宋体" w:hAnsi="宋体" w:cs="宋体"/>
                <w:shd w:val="clear" w:color="auto" w:fill="FFFFFF"/>
              </w:rPr>
              <w:t>月</w:t>
            </w:r>
            <w:r>
              <w:rPr>
                <w:rFonts w:hint="eastAsia" w:ascii="宋体" w:hAnsi="宋体" w:cs="宋体"/>
                <w:u w:val="single"/>
                <w:shd w:val="clear" w:color="auto" w:fill="FFFFFF"/>
                <w:lang w:val="en-US" w:eastAsia="zh-CN"/>
              </w:rPr>
              <w:t>21</w:t>
            </w:r>
            <w:r>
              <w:rPr>
                <w:rFonts w:hint="eastAsia" w:ascii="宋体" w:hAnsi="宋体" w:cs="宋体"/>
                <w:shd w:val="clear" w:color="auto" w:fill="FFFFFF"/>
              </w:rPr>
              <w:t>日</w:t>
            </w:r>
            <w:r>
              <w:rPr>
                <w:rFonts w:hint="eastAsia" w:ascii="宋体" w:hAnsi="宋体" w:cs="宋体"/>
                <w:u w:val="single"/>
                <w:shd w:val="clear" w:color="auto" w:fill="FFFFFF"/>
              </w:rPr>
              <w:t>1</w:t>
            </w:r>
            <w:r>
              <w:rPr>
                <w:rFonts w:hint="eastAsia" w:ascii="宋体" w:hAnsi="宋体" w:cs="宋体"/>
                <w:u w:val="single"/>
                <w:shd w:val="clear" w:color="auto" w:fill="FFFFFF"/>
                <w:lang w:val="en-US" w:eastAsia="zh-CN"/>
              </w:rPr>
              <w:t>0</w:t>
            </w:r>
            <w:r>
              <w:rPr>
                <w:rFonts w:hint="eastAsia" w:ascii="宋体" w:hAnsi="宋体" w:cs="宋体"/>
                <w:u w:val="single"/>
                <w:shd w:val="clear" w:color="auto" w:fill="FFFFFF"/>
              </w:rPr>
              <w:t xml:space="preserve"> </w:t>
            </w:r>
            <w:r>
              <w:rPr>
                <w:rFonts w:hint="eastAsia" w:ascii="宋体" w:hAnsi="宋体" w:cs="宋体"/>
                <w:shd w:val="clear" w:color="auto" w:fill="FFFFFF"/>
              </w:rPr>
              <w:t>时</w:t>
            </w:r>
            <w:r>
              <w:rPr>
                <w:rFonts w:hint="eastAsia" w:ascii="宋体" w:hAnsi="宋体" w:cs="宋体"/>
                <w:u w:val="single"/>
                <w:shd w:val="clear" w:color="auto" w:fill="FFFFFF"/>
              </w:rPr>
              <w:t xml:space="preserve">30 </w:t>
            </w:r>
            <w:r>
              <w:rPr>
                <w:rFonts w:hint="eastAsia" w:ascii="宋体" w:hAnsi="宋体" w:cs="宋体"/>
                <w:shd w:val="clear" w:color="auto" w:fill="FFFFFF"/>
              </w:rPr>
              <w:t>分</w:t>
            </w:r>
            <w:r>
              <w:rPr>
                <w:rFonts w:hint="eastAsia" w:ascii="宋体" w:hAnsi="宋体" w:eastAsia="宋体" w:cs="宋体"/>
                <w:shd w:val="clear" w:color="auto" w:fill="FFFFFF"/>
              </w:rPr>
              <w:t>（截止时间前30分钟内递交竞选文件）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2.2.3.1</w:t>
            </w:r>
          </w:p>
        </w:tc>
        <w:tc>
          <w:tcPr>
            <w:tcW w:w="1620" w:type="dxa"/>
            <w:vAlign w:val="center"/>
          </w:tcPr>
          <w:p>
            <w:pPr>
              <w:snapToGrid w:val="0"/>
              <w:spacing w:line="410" w:lineRule="exact"/>
              <w:jc w:val="center"/>
              <w:rPr>
                <w:rFonts w:ascii="宋体" w:hAnsi="宋体" w:cs="宋体"/>
                <w:kern w:val="0"/>
                <w:szCs w:val="21"/>
              </w:rPr>
            </w:pPr>
            <w:r>
              <w:rPr>
                <w:rFonts w:hint="eastAsia" w:ascii="宋体" w:hAnsi="宋体" w:cs="宋体"/>
                <w:kern w:val="0"/>
                <w:szCs w:val="21"/>
              </w:rPr>
              <w:t>质疑时间</w:t>
            </w:r>
          </w:p>
        </w:tc>
        <w:tc>
          <w:tcPr>
            <w:tcW w:w="7362" w:type="dxa"/>
            <w:vAlign w:val="center"/>
          </w:tcPr>
          <w:p>
            <w:pPr>
              <w:spacing w:line="440" w:lineRule="exact"/>
              <w:rPr>
                <w:rFonts w:ascii="宋体" w:hAnsi="宋体"/>
                <w:szCs w:val="21"/>
              </w:rPr>
            </w:pPr>
            <w:r>
              <w:rPr>
                <w:rFonts w:hint="eastAsia" w:ascii="宋体" w:hAnsi="宋体"/>
                <w:szCs w:val="21"/>
              </w:rPr>
              <w:t>竞选人对本项目竞争性比选文件有疑问请于</w:t>
            </w:r>
            <w:r>
              <w:rPr>
                <w:rFonts w:hint="eastAsia" w:ascii="宋体" w:hAnsi="宋体"/>
                <w:szCs w:val="21"/>
                <w:u w:val="single"/>
              </w:rPr>
              <w:t>2022年</w:t>
            </w:r>
            <w:r>
              <w:rPr>
                <w:rFonts w:hint="eastAsia" w:ascii="宋体" w:hAnsi="宋体"/>
                <w:szCs w:val="21"/>
                <w:u w:val="single"/>
                <w:lang w:val="en-US" w:eastAsia="zh-CN"/>
              </w:rPr>
              <w:t>10</w:t>
            </w:r>
            <w:r>
              <w:rPr>
                <w:rFonts w:hint="eastAsia" w:ascii="宋体" w:hAnsi="宋体"/>
                <w:szCs w:val="21"/>
                <w:u w:val="single"/>
              </w:rPr>
              <w:t>月</w:t>
            </w:r>
            <w:r>
              <w:rPr>
                <w:rFonts w:hint="eastAsia" w:ascii="宋体" w:hAnsi="宋体"/>
                <w:szCs w:val="21"/>
                <w:u w:val="single"/>
                <w:lang w:val="en-US" w:eastAsia="zh-CN"/>
              </w:rPr>
              <w:t>19</w:t>
            </w:r>
            <w:r>
              <w:rPr>
                <w:rFonts w:hint="eastAsia" w:ascii="宋体" w:hAnsi="宋体"/>
                <w:szCs w:val="21"/>
                <w:u w:val="single"/>
              </w:rPr>
              <w:t>日</w:t>
            </w:r>
            <w:r>
              <w:rPr>
                <w:rFonts w:hint="eastAsia" w:ascii="宋体" w:hAnsi="宋体"/>
                <w:szCs w:val="21"/>
              </w:rPr>
              <w:t>1</w:t>
            </w:r>
            <w:r>
              <w:rPr>
                <w:rFonts w:hint="eastAsia" w:ascii="宋体" w:hAnsi="宋体"/>
                <w:szCs w:val="21"/>
                <w:lang w:val="en-US" w:eastAsia="zh-CN"/>
              </w:rPr>
              <w:t>2</w:t>
            </w:r>
            <w:r>
              <w:rPr>
                <w:rFonts w:hint="eastAsia" w:ascii="宋体" w:hAnsi="宋体"/>
                <w:szCs w:val="21"/>
              </w:rPr>
              <w:t>:00时前提出。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2.2.3.2</w:t>
            </w:r>
          </w:p>
        </w:tc>
        <w:tc>
          <w:tcPr>
            <w:tcW w:w="1620" w:type="dxa"/>
            <w:vAlign w:val="center"/>
          </w:tcPr>
          <w:p>
            <w:pPr>
              <w:snapToGrid w:val="0"/>
              <w:spacing w:line="410" w:lineRule="exact"/>
              <w:jc w:val="center"/>
              <w:rPr>
                <w:rFonts w:ascii="宋体" w:hAnsi="宋体" w:cs="宋体"/>
                <w:kern w:val="0"/>
                <w:szCs w:val="21"/>
              </w:rPr>
            </w:pPr>
            <w:r>
              <w:rPr>
                <w:rFonts w:hint="eastAsia" w:ascii="宋体" w:hAnsi="宋体" w:cs="宋体"/>
                <w:kern w:val="0"/>
                <w:szCs w:val="21"/>
              </w:rPr>
              <w:t>答疑补遗时间</w:t>
            </w:r>
          </w:p>
        </w:tc>
        <w:tc>
          <w:tcPr>
            <w:tcW w:w="7362" w:type="dxa"/>
            <w:vAlign w:val="center"/>
          </w:tcPr>
          <w:p>
            <w:pPr>
              <w:snapToGrid w:val="0"/>
              <w:spacing w:line="440" w:lineRule="exact"/>
              <w:rPr>
                <w:rFonts w:ascii="宋体" w:hAnsi="宋体"/>
                <w:szCs w:val="21"/>
                <w:u w:val="single"/>
              </w:rPr>
            </w:pPr>
            <w:r>
              <w:rPr>
                <w:rFonts w:hint="eastAsia" w:ascii="宋体" w:hAnsi="宋体"/>
                <w:szCs w:val="21"/>
              </w:rPr>
              <w:t>比选人于</w:t>
            </w:r>
            <w:r>
              <w:rPr>
                <w:rFonts w:hint="eastAsia" w:ascii="宋体" w:hAnsi="宋体"/>
                <w:szCs w:val="21"/>
                <w:u w:val="single"/>
              </w:rPr>
              <w:t xml:space="preserve">2022年 </w:t>
            </w:r>
            <w:r>
              <w:rPr>
                <w:rFonts w:hint="eastAsia" w:ascii="宋体" w:hAnsi="宋体"/>
                <w:szCs w:val="21"/>
                <w:u w:val="single"/>
                <w:lang w:val="en-US" w:eastAsia="zh-CN"/>
              </w:rPr>
              <w:t>10</w:t>
            </w:r>
            <w:r>
              <w:rPr>
                <w:rFonts w:hint="eastAsia" w:ascii="宋体" w:hAnsi="宋体"/>
                <w:szCs w:val="21"/>
                <w:u w:val="single"/>
              </w:rPr>
              <w:t>月</w:t>
            </w:r>
            <w:r>
              <w:rPr>
                <w:rFonts w:hint="eastAsia" w:ascii="宋体" w:hAnsi="宋体"/>
                <w:szCs w:val="21"/>
                <w:u w:val="single"/>
                <w:lang w:val="en-US" w:eastAsia="zh-CN"/>
              </w:rPr>
              <w:t>19</w:t>
            </w:r>
            <w:bookmarkStart w:id="110" w:name="_GoBack"/>
            <w:bookmarkEnd w:id="110"/>
            <w:r>
              <w:rPr>
                <w:rFonts w:hint="eastAsia" w:ascii="宋体" w:hAnsi="宋体"/>
                <w:szCs w:val="21"/>
                <w:u w:val="single"/>
              </w:rPr>
              <w:t>日</w:t>
            </w:r>
            <w:r>
              <w:rPr>
                <w:rFonts w:hint="eastAsia" w:ascii="宋体" w:hAnsi="宋体"/>
                <w:szCs w:val="21"/>
              </w:rPr>
              <w:t>1</w:t>
            </w:r>
            <w:r>
              <w:rPr>
                <w:rFonts w:hint="eastAsia" w:ascii="宋体" w:hAnsi="宋体"/>
                <w:szCs w:val="21"/>
                <w:lang w:val="en-US" w:eastAsia="zh-CN"/>
              </w:rPr>
              <w:t>7</w:t>
            </w:r>
            <w:r>
              <w:rPr>
                <w:rFonts w:hint="eastAsia" w:ascii="宋体" w:hAnsi="宋体"/>
                <w:szCs w:val="21"/>
              </w:rPr>
              <w:t>:00时前答复或补遗。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080" w:type="dxa"/>
            <w:vAlign w:val="center"/>
          </w:tcPr>
          <w:p>
            <w:pPr>
              <w:spacing w:line="410" w:lineRule="exact"/>
              <w:jc w:val="center"/>
              <w:rPr>
                <w:rFonts w:ascii="宋体" w:hAnsi="宋体"/>
                <w:szCs w:val="21"/>
              </w:rPr>
            </w:pPr>
            <w:r>
              <w:rPr>
                <w:rFonts w:hint="eastAsia" w:ascii="宋体" w:hAnsi="宋体"/>
                <w:szCs w:val="21"/>
              </w:rPr>
              <w:t>3.1</w:t>
            </w:r>
          </w:p>
        </w:tc>
        <w:tc>
          <w:tcPr>
            <w:tcW w:w="1620" w:type="dxa"/>
            <w:vAlign w:val="center"/>
          </w:tcPr>
          <w:p>
            <w:pPr>
              <w:pStyle w:val="2"/>
              <w:spacing w:before="0" w:after="0" w:line="410" w:lineRule="exact"/>
              <w:jc w:val="center"/>
              <w:rPr>
                <w:rFonts w:ascii="宋体" w:hAnsi="宋体"/>
                <w:b w:val="0"/>
                <w:sz w:val="21"/>
                <w:szCs w:val="21"/>
              </w:rPr>
            </w:pPr>
            <w:bookmarkStart w:id="25" w:name="_Toc175"/>
            <w:bookmarkStart w:id="26" w:name="_Toc430703522"/>
            <w:bookmarkStart w:id="27" w:name="_Toc292655806"/>
            <w:r>
              <w:rPr>
                <w:rFonts w:hint="eastAsia" w:ascii="宋体" w:hAnsi="宋体"/>
                <w:b w:val="0"/>
                <w:sz w:val="21"/>
                <w:szCs w:val="21"/>
              </w:rPr>
              <w:t>竞选文件的</w:t>
            </w:r>
            <w:bookmarkEnd w:id="25"/>
            <w:bookmarkEnd w:id="26"/>
            <w:bookmarkEnd w:id="27"/>
          </w:p>
          <w:p>
            <w:pPr>
              <w:pStyle w:val="2"/>
              <w:spacing w:before="0" w:after="0" w:line="410" w:lineRule="exact"/>
              <w:jc w:val="center"/>
              <w:rPr>
                <w:rFonts w:ascii="宋体" w:hAnsi="宋体"/>
                <w:szCs w:val="21"/>
              </w:rPr>
            </w:pPr>
            <w:bookmarkStart w:id="28" w:name="_Toc2662"/>
            <w:bookmarkStart w:id="29" w:name="_Toc292655807"/>
            <w:bookmarkStart w:id="30" w:name="_Toc430703523"/>
            <w:r>
              <w:rPr>
                <w:rFonts w:hint="eastAsia" w:ascii="宋体" w:hAnsi="宋体"/>
                <w:b w:val="0"/>
                <w:sz w:val="21"/>
                <w:szCs w:val="21"/>
              </w:rPr>
              <w:t>组成</w:t>
            </w:r>
            <w:bookmarkEnd w:id="28"/>
            <w:bookmarkEnd w:id="29"/>
            <w:bookmarkEnd w:id="30"/>
          </w:p>
        </w:tc>
        <w:tc>
          <w:tcPr>
            <w:tcW w:w="7362" w:type="dxa"/>
            <w:vAlign w:val="center"/>
          </w:tcPr>
          <w:p>
            <w:pPr>
              <w:spacing w:line="440" w:lineRule="exact"/>
              <w:jc w:val="left"/>
              <w:rPr>
                <w:rFonts w:hint="eastAsia" w:ascii="宋体" w:hAnsi="宋体"/>
                <w:szCs w:val="21"/>
              </w:rPr>
            </w:pPr>
            <w:r>
              <w:rPr>
                <w:rFonts w:hint="eastAsia" w:ascii="宋体" w:hAnsi="宋体"/>
                <w:szCs w:val="21"/>
              </w:rPr>
              <w:t>竞选文件应包括下列内容：</w:t>
            </w:r>
          </w:p>
          <w:p>
            <w:pPr>
              <w:spacing w:line="440" w:lineRule="exact"/>
              <w:jc w:val="left"/>
              <w:rPr>
                <w:rFonts w:ascii="宋体" w:hAnsi="宋体"/>
                <w:szCs w:val="21"/>
              </w:rPr>
            </w:pPr>
            <w:r>
              <w:rPr>
                <w:rFonts w:hint="eastAsia" w:ascii="宋体" w:hAnsi="宋体"/>
                <w:szCs w:val="21"/>
              </w:rPr>
              <w:t>（1）竞选函部分</w:t>
            </w:r>
          </w:p>
          <w:p>
            <w:pPr>
              <w:spacing w:line="440" w:lineRule="exact"/>
              <w:jc w:val="left"/>
            </w:pPr>
            <w:r>
              <w:rPr>
                <w:rFonts w:hint="eastAsia" w:ascii="宋体" w:hAnsi="宋体"/>
                <w:szCs w:val="21"/>
              </w:rPr>
              <w:t>（2）资格审查部分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3.1.2</w:t>
            </w:r>
          </w:p>
        </w:tc>
        <w:tc>
          <w:tcPr>
            <w:tcW w:w="1620" w:type="dxa"/>
            <w:vAlign w:val="center"/>
          </w:tcPr>
          <w:p>
            <w:pPr>
              <w:spacing w:line="410" w:lineRule="exact"/>
              <w:jc w:val="center"/>
              <w:rPr>
                <w:rFonts w:ascii="宋体" w:hAnsi="宋体"/>
                <w:szCs w:val="21"/>
              </w:rPr>
            </w:pPr>
            <w:r>
              <w:rPr>
                <w:rFonts w:hint="eastAsia" w:ascii="宋体" w:hAnsi="宋体"/>
                <w:szCs w:val="21"/>
              </w:rPr>
              <w:t>构成竞选文件的其他材料</w:t>
            </w:r>
          </w:p>
        </w:tc>
        <w:tc>
          <w:tcPr>
            <w:tcW w:w="7362" w:type="dxa"/>
            <w:vAlign w:val="center"/>
          </w:tcPr>
          <w:p>
            <w:pPr>
              <w:spacing w:line="440" w:lineRule="exact"/>
              <w:rPr>
                <w:rFonts w:ascii="宋体" w:hAnsi="宋体"/>
                <w:szCs w:val="21"/>
              </w:rPr>
            </w:pPr>
            <w:r>
              <w:rPr>
                <w:rFonts w:hint="eastAsia" w:ascii="宋体" w:hAnsi="宋体"/>
                <w:szCs w:val="21"/>
              </w:rPr>
              <w:t>竞选人的书面澄清、说明及补正（但不得改变竞选文件的实质性内容）。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1080" w:type="dxa"/>
            <w:vAlign w:val="center"/>
          </w:tcPr>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r>
              <w:rPr>
                <w:rFonts w:hint="eastAsia" w:ascii="宋体" w:hAnsi="宋体"/>
                <w:szCs w:val="21"/>
              </w:rPr>
              <w:t>3.2</w:t>
            </w:r>
          </w:p>
        </w:tc>
        <w:tc>
          <w:tcPr>
            <w:tcW w:w="1620" w:type="dxa"/>
            <w:vAlign w:val="center"/>
          </w:tcPr>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r>
              <w:rPr>
                <w:rFonts w:hint="eastAsia" w:ascii="宋体" w:hAnsi="宋体"/>
                <w:szCs w:val="21"/>
              </w:rPr>
              <w:t>竞选报价</w:t>
            </w:r>
          </w:p>
        </w:tc>
        <w:tc>
          <w:tcPr>
            <w:tcW w:w="7362" w:type="dxa"/>
          </w:tcPr>
          <w:p>
            <w:pPr>
              <w:spacing w:line="440" w:lineRule="exact"/>
              <w:jc w:val="left"/>
            </w:pPr>
            <w:r>
              <w:rPr>
                <w:rFonts w:hint="eastAsia"/>
              </w:rPr>
              <w:t>1.本项目采用工程量清单计价。工程量清单采用综合单价计价。</w:t>
            </w:r>
          </w:p>
          <w:p>
            <w:pPr>
              <w:spacing w:line="440" w:lineRule="exact"/>
              <w:jc w:val="left"/>
            </w:pPr>
            <w:r>
              <w:rPr>
                <w:rFonts w:hint="eastAsia"/>
              </w:rPr>
              <w:t>2.竞选报价范围：各竞选人对比选人提供的工程量清单，结合竞争性比选文件规定的比选范围内容进行报价。</w:t>
            </w:r>
          </w:p>
          <w:p>
            <w:pPr>
              <w:spacing w:line="440" w:lineRule="exact"/>
              <w:jc w:val="left"/>
            </w:pPr>
            <w:r>
              <w:rPr>
                <w:rFonts w:hint="eastAsia"/>
              </w:rPr>
              <w:t>3.</w:t>
            </w:r>
            <w:r>
              <w:t>报价</w:t>
            </w:r>
            <w:r>
              <w:rPr>
                <w:rFonts w:hint="eastAsia"/>
              </w:rPr>
              <w:t>原则：本项目由竞选人以竞争性比选文件、工程量清单、国家技术和经济规范及标准等配套文件（包括但不限于</w:t>
            </w:r>
            <w:r>
              <w:rPr>
                <w:rFonts w:hint="eastAsia"/>
                <w:szCs w:val="22"/>
                <w:highlight w:val="none"/>
              </w:rPr>
              <w:t>《建设工程工程量清单计价规范》（GB50500-2013）、《重庆市建设工程工程量清单计价规则》（CQJJGZ—2013）、《重庆市建设工程工程量计算规则》（CQJLGZ—2013）、《重庆市房屋建筑与装饰工程计价定额》（CQJZZSDE-2018）、《重庆市市政工程计价定额》（CQSZDE-2018）、《重庆市绿色建筑工程计价定额》（CQLSJZDE-2018）</w:t>
            </w:r>
            <w:r>
              <w:rPr>
                <w:rFonts w:hint="eastAsia"/>
              </w:rPr>
              <w:t>等国家及地方相关规定和国家及地方现行有关工程造价方面的政策、规范、标准）为依据，由竞选人结合自身实力、市场行情自主合理报价。竞选报价应包括完成比选范围内工程项目的人工费、材料费、机械费、企业管理费、利润、风险费用、措施费、配合费、规费、</w:t>
            </w:r>
            <w:r>
              <w:rPr>
                <w:rFonts w:hint="eastAsia"/>
                <w:lang w:eastAsia="zh-CN"/>
              </w:rPr>
              <w:t>安全文明施工费</w:t>
            </w:r>
            <w:r>
              <w:rPr>
                <w:rFonts w:hint="eastAsia"/>
              </w:rPr>
              <w:t>、临时工程设施费、税金、政策性文件规定的所有费用</w:t>
            </w:r>
            <w:r>
              <w:rPr>
                <w:rFonts w:hint="eastAsia"/>
                <w:lang w:eastAsia="zh-CN"/>
              </w:rPr>
              <w:t>及比选代理服务费</w:t>
            </w:r>
            <w:r>
              <w:rPr>
                <w:rFonts w:hint="eastAsia"/>
              </w:rPr>
              <w:t>。比选人</w:t>
            </w:r>
            <w:r>
              <w:t>除</w:t>
            </w:r>
            <w:r>
              <w:rPr>
                <w:rFonts w:hint="eastAsia"/>
              </w:rPr>
              <w:t>此以外不支付其它费用。</w:t>
            </w:r>
          </w:p>
          <w:p>
            <w:pPr>
              <w:tabs>
                <w:tab w:val="left" w:pos="546"/>
                <w:tab w:val="left" w:pos="711"/>
              </w:tabs>
              <w:snapToGrid w:val="0"/>
              <w:spacing w:line="440" w:lineRule="exact"/>
            </w:pPr>
            <w:r>
              <w:rPr>
                <w:rFonts w:hint="eastAsia"/>
              </w:rPr>
              <w:t>4.竞选人的竞选报价应是本章竞选人须知前附表1.3.1项中所述的本工程比选范围内的全部工程的竞选报价，并以竞选人在工程量清单中提出的单价或总价为依据。</w:t>
            </w:r>
          </w:p>
          <w:p>
            <w:pPr>
              <w:tabs>
                <w:tab w:val="left" w:pos="546"/>
                <w:tab w:val="left" w:pos="711"/>
              </w:tabs>
              <w:snapToGrid w:val="0"/>
              <w:spacing w:line="440" w:lineRule="exact"/>
            </w:pPr>
            <w:r>
              <w:rPr>
                <w:rFonts w:hint="eastAsia"/>
              </w:rPr>
              <w:t>5.竞选人应认真填写工程量清单中所列的本合同各工程子目的单价或总价。竞选人没有填入单价或总价的工程子目，比选人将认为该子目的价款已包括在工程量清单其他子目的单价和总价中。竞选人在工程量清单中多报的子目和单价或总价发包人将不予接受，并将被视为重大偏差，按废标处理。</w:t>
            </w:r>
          </w:p>
          <w:p>
            <w:pPr>
              <w:tabs>
                <w:tab w:val="left" w:pos="546"/>
                <w:tab w:val="left" w:pos="711"/>
              </w:tabs>
              <w:snapToGrid w:val="0"/>
              <w:spacing w:line="440" w:lineRule="exact"/>
            </w:pPr>
            <w:r>
              <w:rPr>
                <w:rFonts w:hint="eastAsia"/>
              </w:rPr>
              <w:t>6.比选人在工程量清单中所列出的项目编码、项目名称、项目特征、计量单位、工程量等，竞选人不得修改，否则，将被认定为废标。</w:t>
            </w:r>
          </w:p>
          <w:p>
            <w:pPr>
              <w:tabs>
                <w:tab w:val="left" w:pos="546"/>
                <w:tab w:val="left" w:pos="711"/>
              </w:tabs>
              <w:snapToGrid w:val="0"/>
              <w:spacing w:line="440" w:lineRule="exact"/>
            </w:pPr>
            <w:r>
              <w:rPr>
                <w:rFonts w:hint="eastAsia"/>
              </w:rPr>
              <w:t>7.本项目将设置竞选总报价最高限价及分部分项工程量清单综合单价最高限价，</w:t>
            </w:r>
            <w:r>
              <w:rPr>
                <w:rFonts w:hint="eastAsia" w:ascii="宋体" w:hAnsi="宋体" w:cs="宋体"/>
                <w:szCs w:val="21"/>
              </w:rPr>
              <w:t>竞选总报价</w:t>
            </w:r>
            <w:r>
              <w:rPr>
                <w:rFonts w:hint="eastAsia" w:ascii="宋体" w:hAnsi="宋体" w:cs="宋体"/>
                <w:b/>
                <w:szCs w:val="21"/>
              </w:rPr>
              <w:t>最高限价为</w:t>
            </w:r>
            <w:r>
              <w:rPr>
                <w:rFonts w:hint="eastAsia" w:ascii="宋体" w:hAnsi="宋体" w:cs="宋体"/>
                <w:b/>
                <w:szCs w:val="21"/>
                <w:u w:val="single"/>
              </w:rPr>
              <w:t>1127559.82</w:t>
            </w:r>
            <w:r>
              <w:rPr>
                <w:rFonts w:hint="eastAsia" w:ascii="宋体" w:hAnsi="宋体" w:cs="宋体"/>
                <w:b/>
                <w:bCs/>
                <w:szCs w:val="21"/>
              </w:rPr>
              <w:t>元</w:t>
            </w:r>
            <w:r>
              <w:rPr>
                <w:rFonts w:hint="eastAsia" w:ascii="宋体" w:hAnsi="宋体" w:cs="宋体"/>
                <w:szCs w:val="21"/>
              </w:rPr>
              <w:t>，大写：</w:t>
            </w:r>
            <w:r>
              <w:rPr>
                <w:rFonts w:hint="eastAsia" w:ascii="宋体" w:hAnsi="宋体" w:cs="仿宋"/>
                <w:bCs/>
                <w:szCs w:val="28"/>
                <w:lang w:eastAsia="zh-CN"/>
              </w:rPr>
              <w:t>壹佰壹拾贰万柒仟伍佰伍拾玖元捌角贰分</w:t>
            </w:r>
            <w:r>
              <w:rPr>
                <w:rFonts w:hint="eastAsia" w:ascii="宋体" w:hAnsi="宋体" w:cs="宋体"/>
                <w:szCs w:val="21"/>
              </w:rPr>
              <w:t xml:space="preserve">（其中含安全文明施工费暂定金额为 </w:t>
            </w:r>
            <w:r>
              <w:rPr>
                <w:rFonts w:hint="eastAsia" w:ascii="宋体" w:hAnsi="宋体" w:cs="宋体"/>
                <w:b/>
                <w:szCs w:val="21"/>
                <w:u w:val="single"/>
              </w:rPr>
              <w:t xml:space="preserve">29834.26 </w:t>
            </w:r>
            <w:r>
              <w:rPr>
                <w:rFonts w:hint="eastAsia" w:ascii="宋体" w:hAnsi="宋体" w:cs="宋体"/>
                <w:szCs w:val="21"/>
              </w:rPr>
              <w:t>元，大写：</w:t>
            </w:r>
            <w:r>
              <w:rPr>
                <w:rFonts w:hint="eastAsia" w:ascii="宋体" w:hAnsi="宋体" w:cs="宋体"/>
                <w:color w:val="000000"/>
                <w:szCs w:val="21"/>
                <w:lang w:eastAsia="zh-CN"/>
              </w:rPr>
              <w:t>贰万玖仟捌佰叁拾肆元贰角陆分</w:t>
            </w:r>
            <w:r>
              <w:rPr>
                <w:rFonts w:hint="eastAsia" w:ascii="宋体" w:hAnsi="宋体" w:cs="宋体"/>
                <w:color w:val="000000"/>
                <w:szCs w:val="21"/>
              </w:rPr>
              <w:t>，</w:t>
            </w:r>
            <w:r>
              <w:rPr>
                <w:szCs w:val="21"/>
              </w:rPr>
              <w:t>《</w:t>
            </w:r>
            <w:r>
              <w:rPr>
                <w:rFonts w:hint="eastAsia"/>
                <w:szCs w:val="21"/>
              </w:rPr>
              <w:t>竞选</w:t>
            </w:r>
            <w:r>
              <w:rPr>
                <w:szCs w:val="21"/>
              </w:rPr>
              <w:t>函》中的安全文明施工费</w:t>
            </w:r>
            <w:r>
              <w:rPr>
                <w:rFonts w:hint="eastAsia"/>
                <w:szCs w:val="21"/>
              </w:rPr>
              <w:t>金额或工程量清单中安全文明施工费的合计金额未</w:t>
            </w:r>
            <w:r>
              <w:rPr>
                <w:szCs w:val="21"/>
              </w:rPr>
              <w:t>按照</w:t>
            </w:r>
            <w:r>
              <w:rPr>
                <w:rFonts w:hint="eastAsia"/>
                <w:szCs w:val="21"/>
              </w:rPr>
              <w:t>比选</w:t>
            </w:r>
            <w:r>
              <w:rPr>
                <w:szCs w:val="21"/>
              </w:rPr>
              <w:t>人给出的暂定金额填报</w:t>
            </w:r>
            <w:r>
              <w:rPr>
                <w:rFonts w:hint="eastAsia"/>
                <w:szCs w:val="21"/>
              </w:rPr>
              <w:t>的</w:t>
            </w:r>
            <w:r>
              <w:rPr>
                <w:szCs w:val="21"/>
              </w:rPr>
              <w:t>，视为对</w:t>
            </w:r>
            <w:r>
              <w:rPr>
                <w:rFonts w:hint="eastAsia"/>
                <w:szCs w:val="21"/>
              </w:rPr>
              <w:t>竞争性比选文件</w:t>
            </w:r>
            <w:r>
              <w:rPr>
                <w:szCs w:val="21"/>
              </w:rPr>
              <w:t>不作实质性响应，其</w:t>
            </w:r>
            <w:r>
              <w:rPr>
                <w:rFonts w:hint="eastAsia"/>
                <w:szCs w:val="21"/>
              </w:rPr>
              <w:t>竞选</w:t>
            </w:r>
            <w:r>
              <w:rPr>
                <w:szCs w:val="21"/>
              </w:rPr>
              <w:t>文件</w:t>
            </w:r>
            <w:r>
              <w:rPr>
                <w:rFonts w:hint="eastAsia"/>
                <w:szCs w:val="21"/>
              </w:rPr>
              <w:t>由评标委员会</w:t>
            </w:r>
            <w:r>
              <w:rPr>
                <w:szCs w:val="21"/>
              </w:rPr>
              <w:t>作否决</w:t>
            </w:r>
            <w:r>
              <w:rPr>
                <w:rFonts w:hint="eastAsia"/>
                <w:szCs w:val="21"/>
              </w:rPr>
              <w:t>竞选</w:t>
            </w:r>
            <w:r>
              <w:rPr>
                <w:szCs w:val="21"/>
              </w:rPr>
              <w:t>处理。</w:t>
            </w:r>
            <w:r>
              <w:rPr>
                <w:rFonts w:hint="eastAsia" w:ascii="宋体" w:hAnsi="宋体" w:cs="宋体"/>
                <w:color w:val="000000"/>
                <w:szCs w:val="21"/>
              </w:rPr>
              <w:t>）；比选人发布的</w:t>
            </w:r>
            <w:r>
              <w:rPr>
                <w:rFonts w:hint="eastAsia" w:ascii="宋体" w:hAnsi="宋体" w:cs="宋体"/>
                <w:szCs w:val="21"/>
              </w:rPr>
              <w:t>工程量中综合单价栏填写的金额即为对应分部分项工程量清单综合单价最高限价（竞选人编制已标价工程量清单时根据自身报价据实填写）。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3.3</w:t>
            </w:r>
          </w:p>
        </w:tc>
        <w:tc>
          <w:tcPr>
            <w:tcW w:w="1620" w:type="dxa"/>
            <w:vAlign w:val="center"/>
          </w:tcPr>
          <w:p>
            <w:pPr>
              <w:spacing w:line="410" w:lineRule="exact"/>
              <w:jc w:val="center"/>
              <w:rPr>
                <w:rFonts w:ascii="宋体" w:hAnsi="宋体"/>
                <w:szCs w:val="21"/>
              </w:rPr>
            </w:pPr>
            <w:r>
              <w:rPr>
                <w:rFonts w:hint="eastAsia" w:ascii="宋体" w:hAnsi="宋体"/>
                <w:szCs w:val="21"/>
              </w:rPr>
              <w:t>比选有效期</w:t>
            </w:r>
          </w:p>
        </w:tc>
        <w:tc>
          <w:tcPr>
            <w:tcW w:w="7362" w:type="dxa"/>
            <w:vAlign w:val="center"/>
          </w:tcPr>
          <w:p>
            <w:pPr>
              <w:spacing w:line="440" w:lineRule="exact"/>
              <w:rPr>
                <w:rFonts w:ascii="宋体" w:hAnsi="宋体"/>
                <w:szCs w:val="21"/>
              </w:rPr>
            </w:pPr>
            <w:r>
              <w:rPr>
                <w:rFonts w:hint="eastAsia" w:ascii="宋体" w:hAnsi="宋体"/>
                <w:szCs w:val="21"/>
              </w:rPr>
              <w:t>90日历天（从提交竞选文件截止日计算）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hint="default" w:ascii="宋体" w:hAnsi="宋体" w:eastAsia="宋体"/>
                <w:szCs w:val="21"/>
                <w:lang w:val="en-US" w:eastAsia="zh-CN"/>
              </w:rPr>
            </w:pPr>
            <w:r>
              <w:rPr>
                <w:rFonts w:hint="eastAsia" w:ascii="宋体" w:hAnsi="宋体"/>
                <w:szCs w:val="21"/>
                <w:lang w:val="en-US" w:eastAsia="zh-CN"/>
              </w:rPr>
              <w:t>3.4</w:t>
            </w:r>
          </w:p>
        </w:tc>
        <w:tc>
          <w:tcPr>
            <w:tcW w:w="1620" w:type="dxa"/>
            <w:vAlign w:val="center"/>
          </w:tcPr>
          <w:p>
            <w:pPr>
              <w:spacing w:line="410" w:lineRule="exact"/>
              <w:jc w:val="center"/>
              <w:rPr>
                <w:rFonts w:hint="eastAsia" w:ascii="宋体" w:hAnsi="宋体" w:eastAsia="宋体"/>
                <w:szCs w:val="21"/>
                <w:lang w:eastAsia="zh-CN"/>
              </w:rPr>
            </w:pPr>
            <w:r>
              <w:rPr>
                <w:rFonts w:hint="eastAsia" w:ascii="宋体" w:hAnsi="宋体"/>
                <w:szCs w:val="21"/>
                <w:lang w:eastAsia="zh-CN"/>
              </w:rPr>
              <w:t>竞选保证金</w:t>
            </w:r>
          </w:p>
        </w:tc>
        <w:tc>
          <w:tcPr>
            <w:tcW w:w="7362" w:type="dxa"/>
            <w:vAlign w:val="center"/>
          </w:tcPr>
          <w:p>
            <w:pPr>
              <w:tabs>
                <w:tab w:val="left" w:pos="546"/>
                <w:tab w:val="left" w:pos="711"/>
              </w:tabs>
              <w:snapToGrid w:val="0"/>
              <w:spacing w:line="440" w:lineRule="exact"/>
              <w:rPr>
                <w:rFonts w:hint="eastAsia"/>
                <w:szCs w:val="21"/>
              </w:rPr>
            </w:pPr>
            <w:r>
              <w:rPr>
                <w:rFonts w:hint="eastAsia"/>
                <w:szCs w:val="21"/>
                <w:lang w:val="en-US" w:eastAsia="zh-CN"/>
              </w:rPr>
              <w:t>1.</w:t>
            </w:r>
            <w:r>
              <w:rPr>
                <w:rFonts w:hint="eastAsia"/>
                <w:szCs w:val="21"/>
                <w:lang w:eastAsia="zh-CN"/>
              </w:rPr>
              <w:t>竞选保证金</w:t>
            </w:r>
            <w:r>
              <w:rPr>
                <w:rFonts w:hint="eastAsia"/>
                <w:szCs w:val="21"/>
              </w:rPr>
              <w:t>金额：</w:t>
            </w:r>
            <w:r>
              <w:rPr>
                <w:rFonts w:hint="eastAsia"/>
                <w:szCs w:val="21"/>
                <w:lang w:val="en-US" w:eastAsia="zh-CN"/>
              </w:rPr>
              <w:t>20</w:t>
            </w:r>
            <w:r>
              <w:rPr>
                <w:rFonts w:hint="eastAsia"/>
                <w:szCs w:val="21"/>
              </w:rPr>
              <w:t>000元。</w:t>
            </w:r>
          </w:p>
          <w:p>
            <w:pPr>
              <w:tabs>
                <w:tab w:val="left" w:pos="546"/>
                <w:tab w:val="left" w:pos="711"/>
              </w:tabs>
              <w:snapToGrid w:val="0"/>
              <w:spacing w:line="440" w:lineRule="exact"/>
              <w:rPr>
                <w:rFonts w:hint="eastAsia"/>
                <w:szCs w:val="21"/>
              </w:rPr>
            </w:pPr>
            <w:r>
              <w:rPr>
                <w:rFonts w:hint="eastAsia"/>
                <w:szCs w:val="21"/>
                <w:lang w:val="en-US" w:eastAsia="zh-CN"/>
              </w:rPr>
              <w:t>2.</w:t>
            </w:r>
            <w:r>
              <w:rPr>
                <w:rFonts w:hint="eastAsia"/>
                <w:szCs w:val="21"/>
              </w:rPr>
              <w:t>缴纳时间：2022年</w:t>
            </w:r>
            <w:r>
              <w:rPr>
                <w:rFonts w:hint="eastAsia"/>
                <w:szCs w:val="21"/>
                <w:lang w:val="en-US" w:eastAsia="zh-CN"/>
              </w:rPr>
              <w:t>10</w:t>
            </w:r>
            <w:r>
              <w:rPr>
                <w:rFonts w:hint="eastAsia"/>
                <w:szCs w:val="21"/>
              </w:rPr>
              <w:t>月</w:t>
            </w:r>
            <w:r>
              <w:rPr>
                <w:rFonts w:hint="eastAsia"/>
                <w:szCs w:val="21"/>
                <w:u w:val="single"/>
                <w:lang w:val="en-US" w:eastAsia="zh-CN"/>
              </w:rPr>
              <w:t>21</w:t>
            </w:r>
            <w:r>
              <w:rPr>
                <w:rFonts w:hint="eastAsia"/>
                <w:szCs w:val="21"/>
              </w:rPr>
              <w:t>日的</w:t>
            </w:r>
            <w:r>
              <w:rPr>
                <w:rFonts w:hint="eastAsia"/>
                <w:szCs w:val="21"/>
                <w:lang w:val="en-US" w:eastAsia="zh-CN"/>
              </w:rPr>
              <w:t>10</w:t>
            </w:r>
            <w:r>
              <w:rPr>
                <w:rFonts w:hint="eastAsia"/>
                <w:szCs w:val="21"/>
              </w:rPr>
              <w:t>：</w:t>
            </w:r>
            <w:r>
              <w:rPr>
                <w:rFonts w:hint="eastAsia"/>
                <w:szCs w:val="21"/>
                <w:lang w:val="en-US" w:eastAsia="zh-CN"/>
              </w:rPr>
              <w:t>2</w:t>
            </w:r>
            <w:r>
              <w:rPr>
                <w:rFonts w:hint="eastAsia"/>
                <w:szCs w:val="21"/>
              </w:rPr>
              <w:t>0时前。</w:t>
            </w:r>
          </w:p>
          <w:p>
            <w:pPr>
              <w:tabs>
                <w:tab w:val="left" w:pos="546"/>
                <w:tab w:val="left" w:pos="711"/>
              </w:tabs>
              <w:snapToGrid w:val="0"/>
              <w:spacing w:line="440" w:lineRule="exact"/>
              <w:rPr>
                <w:rFonts w:hint="eastAsia"/>
                <w:szCs w:val="21"/>
              </w:rPr>
            </w:pPr>
            <w:r>
              <w:rPr>
                <w:rFonts w:hint="eastAsia"/>
                <w:szCs w:val="21"/>
                <w:lang w:val="en-US" w:eastAsia="zh-CN"/>
              </w:rPr>
              <w:t>3.</w:t>
            </w:r>
            <w:r>
              <w:rPr>
                <w:rFonts w:hint="eastAsia"/>
                <w:szCs w:val="21"/>
              </w:rPr>
              <w:t>缴纳方式：将竞选保证金由竞选人对公账户转入比选</w:t>
            </w:r>
            <w:r>
              <w:rPr>
                <w:rFonts w:hint="eastAsia"/>
                <w:szCs w:val="21"/>
                <w:lang w:eastAsia="zh-CN"/>
              </w:rPr>
              <w:t>人</w:t>
            </w:r>
            <w:r>
              <w:rPr>
                <w:rFonts w:hint="eastAsia"/>
                <w:szCs w:val="21"/>
              </w:rPr>
              <w:t>对公账户（收款单位：重庆兴垫中惠旅文化旅游开发有限公司，开户行：重庆垫江中银富登村镇银行有限公司，账号：06090130000004210，务必注意：在备注栏写明“</w:t>
            </w:r>
            <w:r>
              <w:rPr>
                <w:rFonts w:hint="eastAsia"/>
                <w:szCs w:val="21"/>
                <w:lang w:eastAsia="zh-CN"/>
              </w:rPr>
              <w:t>恺之峰旅游区百灵山广场公路滑坡整治项目</w:t>
            </w:r>
            <w:r>
              <w:rPr>
                <w:rFonts w:hint="eastAsia"/>
                <w:szCs w:val="21"/>
              </w:rPr>
              <w:t>竞选保证金”</w:t>
            </w:r>
            <w:r>
              <w:rPr>
                <w:rFonts w:hint="eastAsia"/>
                <w:szCs w:val="21"/>
                <w:lang w:eastAsia="zh-CN"/>
              </w:rPr>
              <w:t>或</w:t>
            </w:r>
            <w:r>
              <w:rPr>
                <w:rFonts w:hint="eastAsia"/>
                <w:szCs w:val="21"/>
              </w:rPr>
              <w:t>“恺之峰旅游区公路滑坡项目保证金”）。</w:t>
            </w:r>
          </w:p>
          <w:p>
            <w:pPr>
              <w:tabs>
                <w:tab w:val="left" w:pos="546"/>
                <w:tab w:val="left" w:pos="711"/>
              </w:tabs>
              <w:snapToGrid w:val="0"/>
              <w:spacing w:line="440" w:lineRule="exact"/>
              <w:rPr>
                <w:rFonts w:hint="eastAsia"/>
                <w:szCs w:val="21"/>
              </w:rPr>
            </w:pPr>
            <w:r>
              <w:rPr>
                <w:rFonts w:hint="eastAsia"/>
                <w:szCs w:val="21"/>
                <w:lang w:val="en-US" w:eastAsia="zh-CN"/>
              </w:rPr>
              <w:t>4.</w:t>
            </w:r>
            <w:r>
              <w:rPr>
                <w:rFonts w:hint="eastAsia"/>
                <w:szCs w:val="21"/>
              </w:rPr>
              <w:t>竞选保证金退还：</w:t>
            </w:r>
            <w:r>
              <w:rPr>
                <w:rFonts w:hint="eastAsia"/>
                <w:szCs w:val="21"/>
                <w:lang w:eastAsia="zh-CN"/>
              </w:rPr>
              <w:t>中选候选人外的</w:t>
            </w:r>
            <w:r>
              <w:rPr>
                <w:rFonts w:hint="eastAsia"/>
                <w:szCs w:val="21"/>
              </w:rPr>
              <w:t>竞选保证金在中选结果公示期满后5个工作日内无息退还至原账户。中选人</w:t>
            </w:r>
            <w:r>
              <w:rPr>
                <w:rFonts w:hint="eastAsia"/>
                <w:szCs w:val="21"/>
                <w:lang w:eastAsia="zh-CN"/>
              </w:rPr>
              <w:t>及中选候选人的</w:t>
            </w:r>
            <w:r>
              <w:rPr>
                <w:rFonts w:hint="eastAsia"/>
                <w:szCs w:val="21"/>
              </w:rPr>
              <w:t>竞选保证金在</w:t>
            </w:r>
            <w:r>
              <w:rPr>
                <w:rFonts w:hint="eastAsia"/>
                <w:szCs w:val="21"/>
                <w:lang w:eastAsia="zh-CN"/>
              </w:rPr>
              <w:t>合同签订</w:t>
            </w:r>
            <w:r>
              <w:rPr>
                <w:rFonts w:hint="eastAsia"/>
                <w:szCs w:val="21"/>
              </w:rPr>
              <w:t>后无息退还至原账户。</w:t>
            </w:r>
          </w:p>
          <w:p>
            <w:pPr>
              <w:tabs>
                <w:tab w:val="left" w:pos="546"/>
                <w:tab w:val="left" w:pos="711"/>
              </w:tabs>
              <w:snapToGrid w:val="0"/>
              <w:spacing w:line="440" w:lineRule="exact"/>
              <w:rPr>
                <w:rFonts w:hint="eastAsia"/>
                <w:b/>
                <w:bCs/>
                <w:szCs w:val="21"/>
              </w:rPr>
            </w:pPr>
            <w:r>
              <w:rPr>
                <w:rFonts w:hint="eastAsia"/>
                <w:b/>
                <w:bCs/>
                <w:szCs w:val="21"/>
              </w:rPr>
              <w:t>注:</w:t>
            </w:r>
          </w:p>
          <w:p>
            <w:pPr>
              <w:tabs>
                <w:tab w:val="left" w:pos="546"/>
                <w:tab w:val="left" w:pos="711"/>
              </w:tabs>
              <w:snapToGrid w:val="0"/>
              <w:spacing w:line="440" w:lineRule="exact"/>
              <w:rPr>
                <w:rFonts w:hint="eastAsia"/>
                <w:b/>
                <w:bCs/>
                <w:szCs w:val="21"/>
              </w:rPr>
            </w:pPr>
            <w:r>
              <w:rPr>
                <w:rFonts w:hint="eastAsia"/>
                <w:b/>
                <w:bCs/>
                <w:szCs w:val="21"/>
                <w:lang w:eastAsia="zh-CN"/>
              </w:rPr>
              <w:t>（</w:t>
            </w:r>
            <w:r>
              <w:rPr>
                <w:rFonts w:hint="eastAsia"/>
                <w:b/>
                <w:bCs/>
                <w:szCs w:val="21"/>
                <w:lang w:val="en-US" w:eastAsia="zh-CN"/>
              </w:rPr>
              <w:t>1</w:t>
            </w:r>
            <w:r>
              <w:rPr>
                <w:rFonts w:hint="eastAsia"/>
                <w:b/>
                <w:bCs/>
                <w:szCs w:val="21"/>
                <w:lang w:eastAsia="zh-CN"/>
              </w:rPr>
              <w:t>）</w:t>
            </w:r>
            <w:r>
              <w:rPr>
                <w:rFonts w:hint="eastAsia"/>
                <w:b/>
                <w:bCs/>
                <w:szCs w:val="21"/>
              </w:rPr>
              <w:t>竞选人在递交竞选文件时，</w:t>
            </w:r>
            <w:r>
              <w:rPr>
                <w:rFonts w:hint="eastAsia"/>
                <w:b/>
                <w:bCs/>
                <w:szCs w:val="21"/>
                <w:lang w:eastAsia="zh-CN"/>
              </w:rPr>
              <w:t>须缴纳</w:t>
            </w:r>
            <w:r>
              <w:rPr>
                <w:rFonts w:hint="eastAsia"/>
                <w:b/>
                <w:bCs/>
                <w:szCs w:val="21"/>
              </w:rPr>
              <w:t>竞争性比选文件资料费</w:t>
            </w:r>
            <w:r>
              <w:rPr>
                <w:rFonts w:hint="eastAsia"/>
                <w:b/>
                <w:bCs/>
                <w:szCs w:val="21"/>
                <w:lang w:eastAsia="zh-CN"/>
              </w:rPr>
              <w:t>并递交</w:t>
            </w:r>
            <w:r>
              <w:rPr>
                <w:rFonts w:hint="eastAsia"/>
                <w:b/>
                <w:bCs/>
                <w:szCs w:val="21"/>
              </w:rPr>
              <w:t>竞选保证金的银行回单，方能提交竞选文件（现金缴纳或私人转账无效），否则比选人不接受其参与竞选。</w:t>
            </w:r>
          </w:p>
          <w:p>
            <w:pPr>
              <w:tabs>
                <w:tab w:val="left" w:pos="546"/>
                <w:tab w:val="left" w:pos="711"/>
              </w:tabs>
              <w:snapToGrid w:val="0"/>
              <w:spacing w:line="440" w:lineRule="exact"/>
              <w:rPr>
                <w:rFonts w:hint="eastAsia"/>
                <w:b/>
                <w:bCs/>
                <w:szCs w:val="21"/>
              </w:rPr>
            </w:pPr>
            <w:r>
              <w:rPr>
                <w:rFonts w:hint="eastAsia"/>
                <w:b/>
                <w:bCs/>
                <w:szCs w:val="21"/>
                <w:lang w:eastAsia="zh-CN"/>
              </w:rPr>
              <w:t>（</w:t>
            </w:r>
            <w:r>
              <w:rPr>
                <w:rFonts w:hint="eastAsia"/>
                <w:b/>
                <w:bCs/>
                <w:szCs w:val="21"/>
                <w:lang w:val="en-US" w:eastAsia="zh-CN"/>
              </w:rPr>
              <w:t>2</w:t>
            </w:r>
            <w:r>
              <w:rPr>
                <w:rFonts w:hint="eastAsia"/>
                <w:b/>
                <w:bCs/>
                <w:szCs w:val="21"/>
                <w:lang w:eastAsia="zh-CN"/>
              </w:rPr>
              <w:t>）</w:t>
            </w:r>
            <w:r>
              <w:rPr>
                <w:rFonts w:hint="eastAsia"/>
                <w:b/>
                <w:bCs/>
                <w:szCs w:val="21"/>
              </w:rPr>
              <w:t>竞选人有以下情况的竞选保证金不予退还:</w:t>
            </w:r>
          </w:p>
          <w:p>
            <w:pPr>
              <w:tabs>
                <w:tab w:val="left" w:pos="546"/>
                <w:tab w:val="left" w:pos="711"/>
              </w:tabs>
              <w:snapToGrid w:val="0"/>
              <w:spacing w:line="440" w:lineRule="exact"/>
              <w:rPr>
                <w:rFonts w:hint="eastAsia"/>
                <w:b/>
                <w:bCs/>
                <w:szCs w:val="21"/>
              </w:rPr>
            </w:pPr>
            <w:r>
              <w:rPr>
                <w:rFonts w:hint="eastAsia"/>
                <w:b/>
                <w:bCs/>
                <w:szCs w:val="21"/>
              </w:rPr>
              <w:fldChar w:fldCharType="begin"/>
            </w:r>
            <w:r>
              <w:rPr>
                <w:rFonts w:hint="eastAsia"/>
                <w:b/>
                <w:bCs/>
                <w:szCs w:val="21"/>
              </w:rPr>
              <w:instrText xml:space="preserve"> = 1 \* GB3 \* MERGEFORMAT </w:instrText>
            </w:r>
            <w:r>
              <w:rPr>
                <w:rFonts w:hint="eastAsia"/>
                <w:b/>
                <w:bCs/>
                <w:szCs w:val="21"/>
              </w:rPr>
              <w:fldChar w:fldCharType="separate"/>
            </w:r>
            <w:r>
              <w:rPr>
                <w:rFonts w:hint="eastAsia"/>
                <w:b/>
                <w:bCs/>
                <w:szCs w:val="21"/>
              </w:rPr>
              <w:t>①</w:t>
            </w:r>
            <w:r>
              <w:rPr>
                <w:rFonts w:hint="eastAsia"/>
                <w:b/>
                <w:bCs/>
                <w:szCs w:val="21"/>
              </w:rPr>
              <w:fldChar w:fldCharType="end"/>
            </w:r>
            <w:r>
              <w:rPr>
                <w:rFonts w:hint="eastAsia"/>
                <w:b/>
                <w:bCs/>
                <w:szCs w:val="21"/>
              </w:rPr>
              <w:t>在竞选文件递交截止时间后，或竞选文件有效期内竞选人撤回其竞选文件。</w:t>
            </w:r>
          </w:p>
          <w:p>
            <w:pPr>
              <w:tabs>
                <w:tab w:val="left" w:pos="546"/>
                <w:tab w:val="left" w:pos="711"/>
              </w:tabs>
              <w:snapToGrid w:val="0"/>
              <w:spacing w:line="440" w:lineRule="exact"/>
              <w:rPr>
                <w:rFonts w:hint="eastAsia"/>
                <w:b/>
                <w:bCs/>
                <w:szCs w:val="21"/>
              </w:rPr>
            </w:pPr>
            <w:r>
              <w:rPr>
                <w:rFonts w:hint="eastAsia"/>
                <w:b/>
                <w:bCs/>
                <w:szCs w:val="21"/>
              </w:rPr>
              <w:fldChar w:fldCharType="begin"/>
            </w:r>
            <w:r>
              <w:rPr>
                <w:rFonts w:hint="eastAsia"/>
                <w:b/>
                <w:bCs/>
                <w:szCs w:val="21"/>
              </w:rPr>
              <w:instrText xml:space="preserve"> = 2 \* GB3 \* MERGEFORMAT </w:instrText>
            </w:r>
            <w:r>
              <w:rPr>
                <w:rFonts w:hint="eastAsia"/>
                <w:b/>
                <w:bCs/>
                <w:szCs w:val="21"/>
              </w:rPr>
              <w:fldChar w:fldCharType="separate"/>
            </w:r>
            <w:r>
              <w:rPr>
                <w:rFonts w:hint="eastAsia"/>
                <w:b/>
                <w:bCs/>
                <w:szCs w:val="21"/>
              </w:rPr>
              <w:t>②</w:t>
            </w:r>
            <w:r>
              <w:rPr>
                <w:rFonts w:hint="eastAsia"/>
                <w:b/>
                <w:bCs/>
                <w:szCs w:val="21"/>
              </w:rPr>
              <w:fldChar w:fldCharType="end"/>
            </w:r>
            <w:r>
              <w:rPr>
                <w:rFonts w:hint="eastAsia"/>
                <w:b/>
                <w:bCs/>
                <w:szCs w:val="21"/>
              </w:rPr>
              <w:t>竞选人在竞选过程中弄虚作假，提供虚假材料的。</w:t>
            </w:r>
          </w:p>
          <w:p>
            <w:pPr>
              <w:tabs>
                <w:tab w:val="left" w:pos="546"/>
                <w:tab w:val="left" w:pos="711"/>
              </w:tabs>
              <w:snapToGrid w:val="0"/>
              <w:spacing w:line="440" w:lineRule="exact"/>
              <w:rPr>
                <w:rFonts w:hint="eastAsia"/>
                <w:b/>
                <w:bCs/>
                <w:szCs w:val="21"/>
              </w:rPr>
            </w:pPr>
            <w:r>
              <w:rPr>
                <w:rFonts w:hint="eastAsia"/>
                <w:b/>
                <w:bCs/>
                <w:szCs w:val="21"/>
              </w:rPr>
              <w:fldChar w:fldCharType="begin"/>
            </w:r>
            <w:r>
              <w:rPr>
                <w:rFonts w:hint="eastAsia"/>
                <w:b/>
                <w:bCs/>
                <w:szCs w:val="21"/>
              </w:rPr>
              <w:instrText xml:space="preserve"> = 3 \* GB3 \* MERGEFORMAT </w:instrText>
            </w:r>
            <w:r>
              <w:rPr>
                <w:rFonts w:hint="eastAsia"/>
                <w:b/>
                <w:bCs/>
                <w:szCs w:val="21"/>
              </w:rPr>
              <w:fldChar w:fldCharType="separate"/>
            </w:r>
            <w:r>
              <w:rPr>
                <w:rFonts w:hint="eastAsia"/>
                <w:b/>
                <w:bCs/>
                <w:szCs w:val="21"/>
              </w:rPr>
              <w:t>③</w:t>
            </w:r>
            <w:r>
              <w:rPr>
                <w:rFonts w:hint="eastAsia"/>
                <w:b/>
                <w:bCs/>
                <w:szCs w:val="21"/>
              </w:rPr>
              <w:fldChar w:fldCharType="end"/>
            </w:r>
            <w:r>
              <w:rPr>
                <w:rFonts w:hint="eastAsia"/>
                <w:b/>
                <w:bCs/>
                <w:szCs w:val="21"/>
              </w:rPr>
              <w:t>中选候选人经公示结束，被确定为承包人而放弃中选权益的。</w:t>
            </w:r>
          </w:p>
          <w:p>
            <w:pPr>
              <w:tabs>
                <w:tab w:val="left" w:pos="546"/>
                <w:tab w:val="left" w:pos="711"/>
              </w:tabs>
              <w:snapToGrid w:val="0"/>
              <w:spacing w:line="440" w:lineRule="exact"/>
              <w:rPr>
                <w:rFonts w:hint="eastAsia"/>
                <w:b/>
                <w:bCs/>
                <w:szCs w:val="21"/>
              </w:rPr>
            </w:pPr>
            <w:r>
              <w:rPr>
                <w:rFonts w:hint="eastAsia"/>
                <w:b/>
                <w:bCs/>
                <w:szCs w:val="21"/>
              </w:rPr>
              <w:fldChar w:fldCharType="begin"/>
            </w:r>
            <w:r>
              <w:rPr>
                <w:rFonts w:hint="eastAsia"/>
                <w:b/>
                <w:bCs/>
                <w:szCs w:val="21"/>
              </w:rPr>
              <w:instrText xml:space="preserve"> = 4 \* GB3 \* MERGEFORMAT </w:instrText>
            </w:r>
            <w:r>
              <w:rPr>
                <w:rFonts w:hint="eastAsia"/>
                <w:b/>
                <w:bCs/>
                <w:szCs w:val="21"/>
              </w:rPr>
              <w:fldChar w:fldCharType="separate"/>
            </w:r>
            <w:r>
              <w:rPr>
                <w:rFonts w:hint="eastAsia"/>
                <w:b/>
                <w:bCs/>
                <w:szCs w:val="21"/>
              </w:rPr>
              <w:t>④</w:t>
            </w:r>
            <w:r>
              <w:rPr>
                <w:rFonts w:hint="eastAsia"/>
                <w:b/>
                <w:bCs/>
                <w:szCs w:val="21"/>
              </w:rPr>
              <w:fldChar w:fldCharType="end"/>
            </w:r>
            <w:r>
              <w:rPr>
                <w:rFonts w:hint="eastAsia"/>
                <w:b/>
                <w:bCs/>
                <w:szCs w:val="21"/>
              </w:rPr>
              <w:t>其他违法违规行为的。</w:t>
            </w:r>
          </w:p>
          <w:p>
            <w:pPr>
              <w:tabs>
                <w:tab w:val="left" w:pos="546"/>
                <w:tab w:val="left" w:pos="711"/>
              </w:tabs>
              <w:snapToGrid w:val="0"/>
              <w:spacing w:line="440" w:lineRule="exact"/>
              <w:rPr>
                <w:rFonts w:hint="eastAsia" w:ascii="宋体" w:hAnsi="宋体"/>
                <w:szCs w:val="21"/>
              </w:rPr>
            </w:pPr>
            <w:r>
              <w:rPr>
                <w:rFonts w:hint="eastAsia"/>
                <w:b/>
                <w:bCs/>
                <w:szCs w:val="21"/>
                <w:lang w:eastAsia="zh-CN"/>
              </w:rPr>
              <w:t>（</w:t>
            </w:r>
            <w:r>
              <w:rPr>
                <w:rFonts w:hint="eastAsia"/>
                <w:b/>
                <w:bCs/>
                <w:szCs w:val="21"/>
                <w:lang w:val="en-US" w:eastAsia="zh-CN"/>
              </w:rPr>
              <w:t>3</w:t>
            </w:r>
            <w:r>
              <w:rPr>
                <w:rFonts w:hint="eastAsia"/>
                <w:b/>
                <w:bCs/>
                <w:szCs w:val="21"/>
                <w:lang w:eastAsia="zh-CN"/>
              </w:rPr>
              <w:t>）参与第一次比选缴纳的竞选保证金未退还的可不再缴纳竞选保证金。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3.5</w:t>
            </w:r>
          </w:p>
        </w:tc>
        <w:tc>
          <w:tcPr>
            <w:tcW w:w="1620" w:type="dxa"/>
            <w:vAlign w:val="center"/>
          </w:tcPr>
          <w:p>
            <w:pPr>
              <w:spacing w:line="410" w:lineRule="exact"/>
              <w:jc w:val="center"/>
              <w:rPr>
                <w:rFonts w:ascii="宋体" w:hAnsi="宋体"/>
                <w:szCs w:val="21"/>
              </w:rPr>
            </w:pPr>
            <w:r>
              <w:rPr>
                <w:rFonts w:hint="eastAsia" w:ascii="宋体" w:hAnsi="宋体"/>
                <w:szCs w:val="21"/>
              </w:rPr>
              <w:t>资格审查</w:t>
            </w:r>
          </w:p>
          <w:p>
            <w:pPr>
              <w:spacing w:line="410" w:lineRule="exact"/>
              <w:jc w:val="center"/>
              <w:rPr>
                <w:rFonts w:ascii="宋体" w:hAnsi="宋体"/>
                <w:szCs w:val="21"/>
              </w:rPr>
            </w:pPr>
            <w:r>
              <w:rPr>
                <w:rFonts w:hint="eastAsia" w:ascii="宋体" w:hAnsi="宋体"/>
                <w:szCs w:val="21"/>
              </w:rPr>
              <w:t>资料</w:t>
            </w:r>
          </w:p>
        </w:tc>
        <w:tc>
          <w:tcPr>
            <w:tcW w:w="7362" w:type="dxa"/>
            <w:vAlign w:val="center"/>
          </w:tcPr>
          <w:p>
            <w:pPr>
              <w:spacing w:line="440" w:lineRule="exact"/>
              <w:rPr>
                <w:rFonts w:ascii="宋体" w:hAnsi="宋体"/>
                <w:szCs w:val="21"/>
              </w:rPr>
            </w:pPr>
            <w:r>
              <w:rPr>
                <w:rFonts w:hint="eastAsia" w:ascii="宋体" w:hAnsi="宋体"/>
                <w:b/>
                <w:bCs/>
                <w:szCs w:val="21"/>
              </w:rPr>
              <w:t>按本附表1.4.1执行</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3.6</w:t>
            </w:r>
          </w:p>
        </w:tc>
        <w:tc>
          <w:tcPr>
            <w:tcW w:w="1620" w:type="dxa"/>
            <w:vAlign w:val="center"/>
          </w:tcPr>
          <w:p>
            <w:pPr>
              <w:spacing w:line="410" w:lineRule="exact"/>
              <w:jc w:val="center"/>
              <w:rPr>
                <w:rFonts w:ascii="宋体" w:hAnsi="宋体"/>
                <w:szCs w:val="21"/>
              </w:rPr>
            </w:pPr>
            <w:r>
              <w:rPr>
                <w:rFonts w:hint="eastAsia" w:ascii="宋体" w:hAnsi="宋体"/>
                <w:szCs w:val="21"/>
              </w:rPr>
              <w:t>是否允许递交备选竞选方案</w:t>
            </w:r>
          </w:p>
        </w:tc>
        <w:tc>
          <w:tcPr>
            <w:tcW w:w="7362" w:type="dxa"/>
            <w:vAlign w:val="center"/>
          </w:tcPr>
          <w:p>
            <w:pPr>
              <w:spacing w:line="440" w:lineRule="exact"/>
              <w:rPr>
                <w:rFonts w:ascii="宋体" w:hAnsi="宋体"/>
                <w:szCs w:val="21"/>
              </w:rPr>
            </w:pPr>
            <w:r>
              <w:rPr>
                <w:rFonts w:hint="eastAsia" w:ascii="宋体" w:hAnsi="宋体"/>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3.7</w:t>
            </w:r>
          </w:p>
        </w:tc>
        <w:tc>
          <w:tcPr>
            <w:tcW w:w="1620" w:type="dxa"/>
            <w:vAlign w:val="center"/>
          </w:tcPr>
          <w:p>
            <w:pPr>
              <w:spacing w:line="410" w:lineRule="exact"/>
              <w:jc w:val="center"/>
              <w:rPr>
                <w:rFonts w:ascii="宋体" w:hAnsi="宋体"/>
                <w:szCs w:val="21"/>
              </w:rPr>
            </w:pPr>
            <w:r>
              <w:rPr>
                <w:rFonts w:hint="eastAsia" w:ascii="宋体" w:hAnsi="宋体"/>
                <w:szCs w:val="21"/>
              </w:rPr>
              <w:t>签字或盖章要求</w:t>
            </w:r>
          </w:p>
        </w:tc>
        <w:tc>
          <w:tcPr>
            <w:tcW w:w="7362" w:type="dxa"/>
            <w:vAlign w:val="center"/>
          </w:tcPr>
          <w:p>
            <w:pPr>
              <w:spacing w:line="440" w:lineRule="exact"/>
              <w:rPr>
                <w:rFonts w:ascii="宋体" w:hAnsi="宋体"/>
                <w:szCs w:val="21"/>
              </w:rPr>
            </w:pPr>
            <w:r>
              <w:rPr>
                <w:rFonts w:hint="eastAsia" w:ascii="宋体" w:hAnsi="宋体"/>
                <w:szCs w:val="21"/>
              </w:rPr>
              <w:t>3.7.1 竞选文件应按“第七章 竞选文件格式”进行编写。</w:t>
            </w:r>
          </w:p>
          <w:p>
            <w:pPr>
              <w:spacing w:line="440" w:lineRule="exact"/>
              <w:rPr>
                <w:rFonts w:ascii="宋体" w:hAnsi="宋体"/>
                <w:szCs w:val="21"/>
              </w:rPr>
            </w:pPr>
            <w:r>
              <w:rPr>
                <w:rFonts w:hint="eastAsia" w:ascii="宋体" w:hAnsi="宋体"/>
                <w:szCs w:val="21"/>
              </w:rPr>
              <w:t>3.7.2 竞选文件应当对竞争性比选文件有关工期、比选有效期、质量要求和比选范围等实质性内容作出响应。</w:t>
            </w:r>
          </w:p>
          <w:p>
            <w:pPr>
              <w:spacing w:line="440" w:lineRule="exact"/>
              <w:rPr>
                <w:rFonts w:ascii="宋体" w:hAnsi="宋体"/>
                <w:szCs w:val="21"/>
              </w:rPr>
            </w:pPr>
            <w:r>
              <w:rPr>
                <w:rFonts w:hint="eastAsia" w:ascii="宋体" w:hAnsi="宋体"/>
                <w:szCs w:val="21"/>
              </w:rPr>
              <w:t>3.7.3 竞选文件应用不褪色的材料书写（或打印），并由竞选人的法定代表人（或其委托代理人）按竞争性比选文件格式的要求签字或盖章。委托代理人签字的，竞选文件应附法定代表人签署的授权委托书。竞选文件应尽量避免涂改、行间插字或删除。如果出现上述情况，改动之处应加盖单位公章或由竞选人的法定代表人或其授权的代理人签字确认。</w:t>
            </w:r>
          </w:p>
          <w:p>
            <w:pPr>
              <w:spacing w:line="440" w:lineRule="exact"/>
              <w:rPr>
                <w:rFonts w:ascii="宋体" w:hAnsi="宋体"/>
                <w:szCs w:val="21"/>
              </w:rPr>
            </w:pPr>
            <w:r>
              <w:rPr>
                <w:rFonts w:hint="eastAsia" w:ascii="宋体" w:hAnsi="宋体"/>
                <w:szCs w:val="21"/>
              </w:rPr>
              <w:t>3.7.4 竞选文件正本和副本的封面上应清楚地标记“正本”或“副本”的字样。当副本和正本不一致时，以正本为准。若竞选文件未按竞争性比选文件要求标记“正、副本”，该竞选人的竞选文件作废标处理。</w:t>
            </w:r>
          </w:p>
          <w:p>
            <w:pPr>
              <w:spacing w:line="440" w:lineRule="exact"/>
              <w:rPr>
                <w:rFonts w:ascii="宋体" w:hAnsi="宋体"/>
                <w:szCs w:val="21"/>
              </w:rPr>
            </w:pPr>
            <w:r>
              <w:rPr>
                <w:rFonts w:hint="eastAsia" w:ascii="宋体" w:hAnsi="宋体"/>
                <w:szCs w:val="21"/>
              </w:rPr>
              <w:t>3.7.5 竞选文件的正本与副本应分别装订成册</w:t>
            </w:r>
            <w:r>
              <w:rPr>
                <w:rFonts w:hint="eastAsia" w:ascii="宋体" w:hAnsi="宋体"/>
                <w:szCs w:val="21"/>
                <w:lang w:eastAsia="zh-CN"/>
              </w:rPr>
              <w:t>并加盖骑缝章</w:t>
            </w:r>
            <w:r>
              <w:rPr>
                <w:rFonts w:hint="eastAsia" w:ascii="宋体" w:hAnsi="宋体"/>
                <w:szCs w:val="21"/>
              </w:rPr>
              <w:t>。</w:t>
            </w:r>
          </w:p>
          <w:p>
            <w:pPr>
              <w:spacing w:line="440" w:lineRule="exact"/>
              <w:rPr>
                <w:rFonts w:hint="eastAsia" w:ascii="宋体" w:hAnsi="宋体" w:eastAsia="宋体"/>
                <w:szCs w:val="21"/>
                <w:lang w:eastAsia="zh-CN"/>
              </w:rPr>
            </w:pPr>
            <w:r>
              <w:rPr>
                <w:rFonts w:hint="eastAsia" w:ascii="宋体" w:hAnsi="宋体"/>
                <w:szCs w:val="21"/>
              </w:rPr>
              <w:t>3.7.6本竞争性比选文件所涉及的所有盖章或盖单位公章均为盖相应的鲜章，否则按废标处理</w:t>
            </w:r>
            <w:r>
              <w:rPr>
                <w:rFonts w:hint="eastAsia" w:ascii="宋体" w:hAnsi="宋体"/>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3.8</w:t>
            </w:r>
          </w:p>
        </w:tc>
        <w:tc>
          <w:tcPr>
            <w:tcW w:w="1620" w:type="dxa"/>
            <w:vAlign w:val="center"/>
          </w:tcPr>
          <w:p>
            <w:pPr>
              <w:spacing w:line="410" w:lineRule="exact"/>
              <w:jc w:val="center"/>
              <w:rPr>
                <w:rFonts w:ascii="宋体" w:hAnsi="宋体"/>
                <w:szCs w:val="21"/>
              </w:rPr>
            </w:pPr>
            <w:r>
              <w:rPr>
                <w:rFonts w:hint="eastAsia" w:ascii="宋体" w:hAnsi="宋体"/>
                <w:szCs w:val="21"/>
              </w:rPr>
              <w:t>竞选文件份数</w:t>
            </w:r>
          </w:p>
        </w:tc>
        <w:tc>
          <w:tcPr>
            <w:tcW w:w="7362" w:type="dxa"/>
            <w:vAlign w:val="center"/>
          </w:tcPr>
          <w:p>
            <w:pPr>
              <w:spacing w:line="440" w:lineRule="exact"/>
            </w:pPr>
            <w:r>
              <w:rPr>
                <w:rFonts w:hint="eastAsia"/>
              </w:rPr>
              <w:t>1.竞选函部分：一式</w:t>
            </w:r>
            <w:r>
              <w:rPr>
                <w:rFonts w:hint="eastAsia"/>
                <w:lang w:eastAsia="zh-CN"/>
              </w:rPr>
              <w:t>二</w:t>
            </w:r>
            <w:r>
              <w:rPr>
                <w:rFonts w:hint="eastAsia"/>
              </w:rPr>
              <w:t>份（正本一份，副本</w:t>
            </w:r>
            <w:r>
              <w:rPr>
                <w:rFonts w:hint="eastAsia"/>
                <w:lang w:eastAsia="zh-CN"/>
              </w:rPr>
              <w:t>一</w:t>
            </w:r>
            <w:r>
              <w:rPr>
                <w:rFonts w:hint="eastAsia"/>
              </w:rPr>
              <w:t>份）；</w:t>
            </w:r>
          </w:p>
          <w:p>
            <w:pPr>
              <w:spacing w:line="440" w:lineRule="exact"/>
            </w:pPr>
            <w:r>
              <w:rPr>
                <w:rFonts w:hint="eastAsia"/>
              </w:rPr>
              <w:t>2.资格审查部分：一式</w:t>
            </w:r>
            <w:r>
              <w:rPr>
                <w:rFonts w:hint="eastAsia"/>
                <w:lang w:eastAsia="zh-CN"/>
              </w:rPr>
              <w:t>二</w:t>
            </w:r>
            <w:r>
              <w:rPr>
                <w:rFonts w:hint="eastAsia"/>
              </w:rPr>
              <w:t>份（正本一份，副本</w:t>
            </w:r>
            <w:r>
              <w:rPr>
                <w:rFonts w:hint="eastAsia"/>
                <w:lang w:eastAsia="zh-CN"/>
              </w:rPr>
              <w:t>一</w:t>
            </w:r>
            <w:r>
              <w:rPr>
                <w:rFonts w:hint="eastAsia"/>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3.9</w:t>
            </w:r>
          </w:p>
        </w:tc>
        <w:tc>
          <w:tcPr>
            <w:tcW w:w="1620" w:type="dxa"/>
            <w:vAlign w:val="center"/>
          </w:tcPr>
          <w:p>
            <w:pPr>
              <w:spacing w:line="410" w:lineRule="exact"/>
              <w:jc w:val="center"/>
              <w:rPr>
                <w:rFonts w:ascii="宋体" w:hAnsi="宋体"/>
                <w:szCs w:val="21"/>
              </w:rPr>
            </w:pPr>
          </w:p>
          <w:p>
            <w:pPr>
              <w:spacing w:line="410" w:lineRule="exact"/>
              <w:jc w:val="center"/>
              <w:rPr>
                <w:rFonts w:ascii="宋体" w:hAnsi="宋体"/>
                <w:szCs w:val="21"/>
              </w:rPr>
            </w:pPr>
            <w:r>
              <w:rPr>
                <w:rFonts w:hint="eastAsia" w:ascii="宋体" w:hAnsi="宋体"/>
                <w:szCs w:val="21"/>
              </w:rPr>
              <w:t>装订要求</w:t>
            </w:r>
          </w:p>
          <w:p>
            <w:pPr>
              <w:spacing w:line="410" w:lineRule="exact"/>
              <w:jc w:val="center"/>
              <w:rPr>
                <w:rFonts w:ascii="宋体" w:hAnsi="宋体"/>
                <w:szCs w:val="21"/>
              </w:rPr>
            </w:pPr>
          </w:p>
        </w:tc>
        <w:tc>
          <w:tcPr>
            <w:tcW w:w="7362" w:type="dxa"/>
            <w:vAlign w:val="center"/>
          </w:tcPr>
          <w:p>
            <w:pPr>
              <w:spacing w:line="440" w:lineRule="exact"/>
              <w:rPr>
                <w:rFonts w:ascii="宋体" w:hAnsi="宋体"/>
                <w:szCs w:val="21"/>
              </w:rPr>
            </w:pPr>
            <w:r>
              <w:rPr>
                <w:rFonts w:hint="eastAsia" w:ascii="宋体" w:hAnsi="宋体"/>
                <w:szCs w:val="21"/>
              </w:rPr>
              <w:t>1.</w:t>
            </w:r>
            <w:r>
              <w:rPr>
                <w:rFonts w:hint="eastAsia"/>
              </w:rPr>
              <w:t xml:space="preserve"> </w:t>
            </w:r>
            <w:r>
              <w:rPr>
                <w:rFonts w:hint="eastAsia" w:ascii="宋体" w:hAnsi="宋体"/>
                <w:szCs w:val="21"/>
                <w:lang w:eastAsia="zh-CN"/>
              </w:rPr>
              <w:t>竞选人</w:t>
            </w:r>
            <w:r>
              <w:rPr>
                <w:rFonts w:hint="eastAsia" w:ascii="宋体" w:hAnsi="宋体"/>
                <w:szCs w:val="21"/>
              </w:rPr>
              <w:t>应将竞选函部分、资格审查部分各自分别</w:t>
            </w:r>
            <w:r>
              <w:rPr>
                <w:rFonts w:hint="eastAsia" w:ascii="宋体" w:hAnsi="宋体"/>
                <w:szCs w:val="21"/>
                <w:lang w:eastAsia="zh-CN"/>
              </w:rPr>
              <w:t>胶</w:t>
            </w:r>
            <w:r>
              <w:rPr>
                <w:rFonts w:hint="eastAsia" w:ascii="宋体" w:hAnsi="宋体"/>
                <w:szCs w:val="21"/>
              </w:rPr>
              <w:t>装成册。</w:t>
            </w:r>
          </w:p>
          <w:p>
            <w:pPr>
              <w:spacing w:line="440" w:lineRule="exact"/>
              <w:rPr>
                <w:rFonts w:ascii="宋体" w:hAnsi="宋体"/>
                <w:szCs w:val="21"/>
              </w:rPr>
            </w:pPr>
            <w:r>
              <w:rPr>
                <w:rFonts w:hint="eastAsia" w:ascii="宋体" w:hAnsi="宋体"/>
                <w:szCs w:val="21"/>
              </w:rPr>
              <w:t>2.装订</w:t>
            </w:r>
          </w:p>
          <w:p>
            <w:pPr>
              <w:spacing w:line="440" w:lineRule="exact"/>
              <w:rPr>
                <w:rFonts w:ascii="宋体" w:hAnsi="宋体"/>
                <w:szCs w:val="21"/>
              </w:rPr>
            </w:pPr>
            <w:r>
              <w:rPr>
                <w:rFonts w:hint="eastAsia" w:ascii="宋体" w:hAnsi="宋体"/>
                <w:szCs w:val="21"/>
              </w:rPr>
              <w:t>（1）竞选函部分的装订要求</w:t>
            </w:r>
          </w:p>
          <w:p>
            <w:pPr>
              <w:spacing w:line="440" w:lineRule="exact"/>
              <w:jc w:val="left"/>
              <w:rPr>
                <w:rFonts w:ascii="宋体" w:hAnsi="宋体" w:cs="MingLiU"/>
                <w:snapToGrid w:val="0"/>
                <w:szCs w:val="21"/>
              </w:rPr>
            </w:pPr>
            <w:r>
              <w:rPr>
                <w:rFonts w:hint="eastAsia" w:ascii="宋体" w:hAnsi="宋体" w:cs="MingLiU"/>
                <w:snapToGrid w:val="0"/>
                <w:szCs w:val="21"/>
              </w:rPr>
              <w:t>应按照第</w:t>
            </w:r>
            <w:r>
              <w:rPr>
                <w:rFonts w:hint="eastAsia" w:ascii="宋体" w:hAnsi="宋体" w:cs="MingLiU"/>
                <w:snapToGrid w:val="0"/>
                <w:szCs w:val="21"/>
                <w:lang w:eastAsia="zh-CN"/>
              </w:rPr>
              <w:t>七</w:t>
            </w:r>
            <w:r>
              <w:rPr>
                <w:rFonts w:hint="eastAsia" w:ascii="宋体" w:hAnsi="宋体" w:cs="MingLiU"/>
                <w:snapToGrid w:val="0"/>
                <w:szCs w:val="21"/>
              </w:rPr>
              <w:t>章规定格式装订成册，于目录后标注连续页码，否则按废标处理。</w:t>
            </w:r>
          </w:p>
          <w:p>
            <w:pPr>
              <w:spacing w:line="440" w:lineRule="exact"/>
              <w:rPr>
                <w:rFonts w:ascii="宋体" w:hAnsi="宋体"/>
                <w:szCs w:val="21"/>
              </w:rPr>
            </w:pPr>
            <w:r>
              <w:rPr>
                <w:rFonts w:hint="eastAsia" w:ascii="宋体" w:hAnsi="宋体"/>
                <w:szCs w:val="21"/>
              </w:rPr>
              <w:t>（2）资格审查部分的装订要求</w:t>
            </w:r>
          </w:p>
          <w:p>
            <w:pPr>
              <w:spacing w:line="440" w:lineRule="exact"/>
              <w:ind w:left="1"/>
            </w:pPr>
            <w:r>
              <w:rPr>
                <w:rFonts w:hint="eastAsia" w:ascii="宋体" w:hAnsi="宋体"/>
                <w:szCs w:val="21"/>
              </w:rPr>
              <w:t>应按照第</w:t>
            </w:r>
            <w:r>
              <w:rPr>
                <w:rFonts w:hint="eastAsia" w:ascii="宋体" w:hAnsi="宋体"/>
                <w:szCs w:val="21"/>
                <w:lang w:eastAsia="zh-CN"/>
              </w:rPr>
              <w:t>七</w:t>
            </w:r>
            <w:r>
              <w:rPr>
                <w:rFonts w:hint="eastAsia" w:ascii="宋体" w:hAnsi="宋体"/>
                <w:szCs w:val="21"/>
              </w:rPr>
              <w:t>章规定格式装订成册，</w:t>
            </w:r>
            <w:r>
              <w:rPr>
                <w:rFonts w:hint="eastAsia" w:ascii="宋体" w:hAnsi="宋体" w:cs="MingLiU"/>
                <w:snapToGrid w:val="0"/>
                <w:szCs w:val="21"/>
              </w:rPr>
              <w:t>于目录后标注连续页码，</w:t>
            </w:r>
            <w:r>
              <w:rPr>
                <w:rFonts w:hint="eastAsia" w:ascii="宋体" w:hAnsi="宋体"/>
                <w:szCs w:val="21"/>
              </w:rPr>
              <w:t>否则按废标处理。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4.1.1</w:t>
            </w:r>
          </w:p>
        </w:tc>
        <w:tc>
          <w:tcPr>
            <w:tcW w:w="1620" w:type="dxa"/>
            <w:vAlign w:val="center"/>
          </w:tcPr>
          <w:p>
            <w:pPr>
              <w:spacing w:line="410" w:lineRule="exact"/>
              <w:jc w:val="center"/>
              <w:rPr>
                <w:rFonts w:ascii="宋体" w:hAnsi="宋体"/>
                <w:szCs w:val="21"/>
              </w:rPr>
            </w:pPr>
            <w:r>
              <w:rPr>
                <w:rFonts w:hint="eastAsia" w:ascii="宋体" w:hAnsi="宋体"/>
                <w:szCs w:val="21"/>
              </w:rPr>
              <w:t>竞选文件的</w:t>
            </w:r>
          </w:p>
          <w:p>
            <w:pPr>
              <w:spacing w:line="410" w:lineRule="exact"/>
              <w:jc w:val="center"/>
              <w:rPr>
                <w:rFonts w:ascii="宋体" w:hAnsi="宋体"/>
                <w:b/>
                <w:szCs w:val="21"/>
              </w:rPr>
            </w:pPr>
            <w:r>
              <w:rPr>
                <w:rFonts w:hint="eastAsia" w:ascii="宋体" w:hAnsi="宋体"/>
                <w:szCs w:val="21"/>
              </w:rPr>
              <w:t>密封</w:t>
            </w:r>
          </w:p>
        </w:tc>
        <w:tc>
          <w:tcPr>
            <w:tcW w:w="7362" w:type="dxa"/>
            <w:vAlign w:val="center"/>
          </w:tcPr>
          <w:p>
            <w:pPr>
              <w:spacing w:line="440" w:lineRule="exact"/>
            </w:pPr>
            <w:r>
              <w:rPr>
                <w:rFonts w:hint="eastAsia"/>
              </w:rPr>
              <w:t>1.竞选文件袋使用 “竞选函部分”袋、 “资格审查部分”袋；</w:t>
            </w:r>
          </w:p>
          <w:p>
            <w:pPr>
              <w:spacing w:line="440" w:lineRule="exact"/>
            </w:pPr>
            <w:r>
              <w:rPr>
                <w:rFonts w:hint="eastAsia"/>
              </w:rPr>
              <w:t>2.竞选函部分装入“竞选函部分”小袋中，密封完好并在密封处加盖单位公章；贴上“竞选函部分”封套；</w:t>
            </w:r>
          </w:p>
          <w:p>
            <w:pPr>
              <w:spacing w:line="440" w:lineRule="exact"/>
            </w:pPr>
            <w:r>
              <w:rPr>
                <w:rFonts w:hint="eastAsia"/>
              </w:rPr>
              <w:t>3.“资格审查部分”装入“资格审查部分”小袋中封装，密封完好并在密封处加盖单位公章，贴上“资格审查部分”封套；</w:t>
            </w:r>
          </w:p>
          <w:p>
            <w:pPr>
              <w:spacing w:line="440" w:lineRule="exact"/>
            </w:pPr>
            <w:r>
              <w:rPr>
                <w:rFonts w:hint="eastAsia"/>
              </w:rPr>
              <w:t>5.“竞选函部分”袋、 “资格审查部分”袋用双面胶或者胶水粘结密封否则拒收其竞选文件。</w:t>
            </w:r>
          </w:p>
          <w:p>
            <w:pPr>
              <w:spacing w:line="440" w:lineRule="exact"/>
            </w:pPr>
            <w:r>
              <w:rPr>
                <w:rFonts w:hint="eastAsia"/>
              </w:rPr>
              <w:t>6.如果竞选文件没有按上述规定密封或未使用竞争性比选文件要求的文件袋，该竞选文件将被拒绝接受或作废标处理。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4.1.2</w:t>
            </w:r>
          </w:p>
        </w:tc>
        <w:tc>
          <w:tcPr>
            <w:tcW w:w="1620" w:type="dxa"/>
            <w:vAlign w:val="center"/>
          </w:tcPr>
          <w:p>
            <w:pPr>
              <w:spacing w:line="410" w:lineRule="exact"/>
              <w:jc w:val="center"/>
              <w:rPr>
                <w:rFonts w:ascii="宋体" w:hAnsi="宋体"/>
                <w:szCs w:val="21"/>
              </w:rPr>
            </w:pPr>
            <w:r>
              <w:rPr>
                <w:rFonts w:hint="eastAsia" w:ascii="宋体" w:hAnsi="宋体"/>
                <w:szCs w:val="21"/>
              </w:rPr>
              <w:t>封套上写明</w:t>
            </w:r>
          </w:p>
        </w:tc>
        <w:tc>
          <w:tcPr>
            <w:tcW w:w="7362" w:type="dxa"/>
            <w:vAlign w:val="bottom"/>
          </w:tcPr>
          <w:p>
            <w:pPr>
              <w:snapToGrid w:val="0"/>
              <w:spacing w:line="440" w:lineRule="exact"/>
              <w:rPr>
                <w:rFonts w:ascii="宋体" w:hAnsi="宋体" w:cs="宋体"/>
                <w:kern w:val="0"/>
                <w:szCs w:val="21"/>
              </w:rPr>
            </w:pPr>
            <w:r>
              <w:rPr>
                <w:rFonts w:hint="eastAsia" w:ascii="宋体" w:hAnsi="宋体" w:cs="宋体"/>
                <w:kern w:val="0"/>
                <w:szCs w:val="21"/>
              </w:rPr>
              <w:t>应在“竞选函部分”袋和“资格审查部分”袋等封套上写明相应内容，具体格式见“第七章 竞选文件格式”。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4.2.2</w:t>
            </w:r>
          </w:p>
        </w:tc>
        <w:tc>
          <w:tcPr>
            <w:tcW w:w="1620" w:type="dxa"/>
            <w:vAlign w:val="center"/>
          </w:tcPr>
          <w:p>
            <w:pPr>
              <w:spacing w:line="410" w:lineRule="exact"/>
              <w:jc w:val="center"/>
              <w:rPr>
                <w:rFonts w:ascii="宋体" w:hAnsi="宋体"/>
                <w:szCs w:val="21"/>
              </w:rPr>
            </w:pPr>
            <w:r>
              <w:rPr>
                <w:rFonts w:hint="eastAsia" w:ascii="宋体" w:hAnsi="宋体"/>
                <w:szCs w:val="21"/>
              </w:rPr>
              <w:t>递交竞选</w:t>
            </w:r>
          </w:p>
          <w:p>
            <w:pPr>
              <w:spacing w:line="410" w:lineRule="exact"/>
              <w:jc w:val="center"/>
              <w:rPr>
                <w:rFonts w:ascii="宋体" w:hAnsi="宋体"/>
                <w:szCs w:val="21"/>
              </w:rPr>
            </w:pPr>
            <w:r>
              <w:rPr>
                <w:rFonts w:hint="eastAsia" w:ascii="宋体" w:hAnsi="宋体"/>
                <w:szCs w:val="21"/>
              </w:rPr>
              <w:t>文件地点</w:t>
            </w:r>
          </w:p>
        </w:tc>
        <w:tc>
          <w:tcPr>
            <w:tcW w:w="7362" w:type="dxa"/>
            <w:vAlign w:val="center"/>
          </w:tcPr>
          <w:p>
            <w:pPr>
              <w:snapToGrid w:val="0"/>
              <w:spacing w:line="440" w:lineRule="exact"/>
              <w:rPr>
                <w:rFonts w:ascii="宋体" w:hAnsi="宋体" w:cs="宋体"/>
                <w:kern w:val="0"/>
                <w:szCs w:val="21"/>
              </w:rPr>
            </w:pPr>
            <w:r>
              <w:rPr>
                <w:rFonts w:hint="eastAsia" w:ascii="宋体" w:hAnsi="宋体" w:cs="宋体"/>
                <w:kern w:val="0"/>
                <w:szCs w:val="21"/>
              </w:rPr>
              <w:t>重庆市垫江县恺之峰旅游区游客中心游客服务大厅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trPr>
        <w:tc>
          <w:tcPr>
            <w:tcW w:w="1080" w:type="dxa"/>
            <w:vAlign w:val="center"/>
          </w:tcPr>
          <w:p>
            <w:pPr>
              <w:spacing w:line="410" w:lineRule="exact"/>
              <w:jc w:val="center"/>
              <w:rPr>
                <w:rFonts w:ascii="宋体" w:hAnsi="宋体"/>
                <w:szCs w:val="21"/>
              </w:rPr>
            </w:pPr>
            <w:r>
              <w:rPr>
                <w:rFonts w:hint="eastAsia" w:ascii="宋体" w:hAnsi="宋体"/>
                <w:szCs w:val="21"/>
              </w:rPr>
              <w:t>4.2.3</w:t>
            </w:r>
          </w:p>
        </w:tc>
        <w:tc>
          <w:tcPr>
            <w:tcW w:w="1620" w:type="dxa"/>
            <w:vAlign w:val="center"/>
          </w:tcPr>
          <w:p>
            <w:pPr>
              <w:spacing w:line="410" w:lineRule="exact"/>
              <w:jc w:val="center"/>
              <w:rPr>
                <w:rFonts w:ascii="宋体" w:hAnsi="宋体"/>
                <w:szCs w:val="21"/>
              </w:rPr>
            </w:pPr>
            <w:r>
              <w:rPr>
                <w:rFonts w:hint="eastAsia" w:ascii="宋体" w:hAnsi="宋体"/>
                <w:szCs w:val="21"/>
              </w:rPr>
              <w:t>是否退还</w:t>
            </w:r>
          </w:p>
          <w:p>
            <w:pPr>
              <w:spacing w:line="410" w:lineRule="exact"/>
              <w:jc w:val="center"/>
              <w:rPr>
                <w:rFonts w:ascii="宋体" w:hAnsi="宋体"/>
                <w:szCs w:val="21"/>
              </w:rPr>
            </w:pPr>
            <w:r>
              <w:rPr>
                <w:rFonts w:hint="eastAsia" w:ascii="宋体" w:hAnsi="宋体"/>
                <w:szCs w:val="21"/>
              </w:rPr>
              <w:t>竞选文件</w:t>
            </w:r>
          </w:p>
        </w:tc>
        <w:tc>
          <w:tcPr>
            <w:tcW w:w="7362" w:type="dxa"/>
            <w:vAlign w:val="center"/>
          </w:tcPr>
          <w:p>
            <w:pPr>
              <w:snapToGrid w:val="0"/>
              <w:spacing w:line="440" w:lineRule="exact"/>
              <w:rPr>
                <w:rFonts w:ascii="宋体" w:hAnsi="宋体" w:cs="宋体"/>
                <w:kern w:val="0"/>
                <w:szCs w:val="21"/>
              </w:rPr>
            </w:pPr>
            <w:r>
              <w:rPr>
                <w:rFonts w:hint="eastAsia" w:ascii="宋体" w:hAnsi="宋体" w:cs="宋体"/>
                <w:kern w:val="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1080" w:type="dxa"/>
            <w:vAlign w:val="center"/>
          </w:tcPr>
          <w:p>
            <w:pPr>
              <w:spacing w:line="410" w:lineRule="exact"/>
              <w:jc w:val="center"/>
              <w:rPr>
                <w:rFonts w:ascii="宋体" w:hAnsi="宋体"/>
                <w:szCs w:val="21"/>
              </w:rPr>
            </w:pPr>
            <w:r>
              <w:rPr>
                <w:rFonts w:hint="eastAsia" w:ascii="宋体" w:hAnsi="宋体"/>
                <w:szCs w:val="21"/>
              </w:rPr>
              <w:t>5.1</w:t>
            </w:r>
          </w:p>
        </w:tc>
        <w:tc>
          <w:tcPr>
            <w:tcW w:w="1620" w:type="dxa"/>
            <w:vAlign w:val="center"/>
          </w:tcPr>
          <w:p>
            <w:pPr>
              <w:spacing w:line="410" w:lineRule="exact"/>
              <w:jc w:val="center"/>
              <w:rPr>
                <w:rFonts w:ascii="宋体" w:hAnsi="宋体"/>
                <w:szCs w:val="21"/>
              </w:rPr>
            </w:pPr>
            <w:r>
              <w:rPr>
                <w:rFonts w:hint="eastAsia" w:ascii="宋体" w:hAnsi="宋体"/>
                <w:szCs w:val="21"/>
              </w:rPr>
              <w:t>开标时间</w:t>
            </w:r>
          </w:p>
          <w:p>
            <w:pPr>
              <w:spacing w:line="410" w:lineRule="exact"/>
              <w:jc w:val="center"/>
              <w:rPr>
                <w:rFonts w:ascii="宋体" w:hAnsi="宋体"/>
                <w:szCs w:val="21"/>
              </w:rPr>
            </w:pPr>
            <w:r>
              <w:rPr>
                <w:rFonts w:hint="eastAsia" w:ascii="宋体" w:hAnsi="宋体"/>
                <w:szCs w:val="21"/>
              </w:rPr>
              <w:t>和地点</w:t>
            </w:r>
          </w:p>
        </w:tc>
        <w:tc>
          <w:tcPr>
            <w:tcW w:w="7362" w:type="dxa"/>
            <w:vAlign w:val="center"/>
          </w:tcPr>
          <w:p>
            <w:pPr>
              <w:spacing w:line="440" w:lineRule="exact"/>
              <w:rPr>
                <w:rFonts w:ascii="宋体" w:hAnsi="宋体"/>
                <w:szCs w:val="21"/>
              </w:rPr>
            </w:pPr>
            <w:r>
              <w:rPr>
                <w:rFonts w:hint="eastAsia" w:ascii="宋体" w:hAnsi="宋体"/>
                <w:szCs w:val="21"/>
              </w:rPr>
              <w:t>开标时间：同</w:t>
            </w:r>
            <w:r>
              <w:rPr>
                <w:rFonts w:hint="eastAsia" w:ascii="宋体" w:hAnsi="宋体" w:cs="宋体"/>
                <w:shd w:val="clear" w:color="auto" w:fill="FFFFFF"/>
              </w:rPr>
              <w:t>竞选文件递交的截止时间</w:t>
            </w:r>
          </w:p>
          <w:p>
            <w:pPr>
              <w:spacing w:line="440" w:lineRule="exact"/>
              <w:rPr>
                <w:rFonts w:ascii="宋体" w:hAnsi="宋体"/>
                <w:szCs w:val="21"/>
              </w:rPr>
            </w:pPr>
            <w:r>
              <w:rPr>
                <w:rFonts w:hint="eastAsia" w:ascii="宋体" w:hAnsi="宋体"/>
                <w:szCs w:val="21"/>
              </w:rPr>
              <w:t>开标地点：</w:t>
            </w:r>
            <w:r>
              <w:rPr>
                <w:rFonts w:hint="eastAsia" w:ascii="宋体" w:hAnsi="宋体" w:cs="宋体"/>
                <w:szCs w:val="21"/>
                <w:u w:val="single"/>
                <w:shd w:val="clear" w:color="auto" w:fill="FFFFFF"/>
              </w:rPr>
              <w:t xml:space="preserve"> 重庆市垫江县恺之峰旅游区游客中心游客服务大厅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5.2</w:t>
            </w:r>
          </w:p>
        </w:tc>
        <w:tc>
          <w:tcPr>
            <w:tcW w:w="1620" w:type="dxa"/>
            <w:vAlign w:val="center"/>
          </w:tcPr>
          <w:p>
            <w:pPr>
              <w:spacing w:line="410" w:lineRule="exact"/>
              <w:jc w:val="center"/>
              <w:rPr>
                <w:rFonts w:ascii="宋体" w:hAnsi="宋体"/>
                <w:szCs w:val="21"/>
              </w:rPr>
            </w:pPr>
            <w:r>
              <w:rPr>
                <w:rFonts w:hint="eastAsia" w:ascii="宋体" w:hAnsi="宋体"/>
                <w:szCs w:val="21"/>
              </w:rPr>
              <w:t>开标程序</w:t>
            </w:r>
          </w:p>
        </w:tc>
        <w:tc>
          <w:tcPr>
            <w:tcW w:w="7362" w:type="dxa"/>
          </w:tcPr>
          <w:p>
            <w:pPr>
              <w:spacing w:line="440" w:lineRule="exact"/>
              <w:rPr>
                <w:rFonts w:ascii="宋体" w:hAnsi="宋体"/>
                <w:szCs w:val="21"/>
              </w:rPr>
            </w:pPr>
            <w:r>
              <w:rPr>
                <w:rFonts w:hint="eastAsia" w:ascii="宋体" w:hAnsi="宋体"/>
                <w:szCs w:val="21"/>
              </w:rPr>
              <w:t>（1）宣布开标纪律；</w:t>
            </w:r>
          </w:p>
          <w:p>
            <w:pPr>
              <w:spacing w:line="440" w:lineRule="exact"/>
              <w:rPr>
                <w:rFonts w:hint="eastAsia" w:ascii="宋体" w:hAnsi="宋体" w:cs="Times New Roman"/>
                <w:szCs w:val="21"/>
              </w:rPr>
            </w:pPr>
            <w:r>
              <w:rPr>
                <w:rFonts w:hint="eastAsia" w:ascii="宋体" w:hAnsi="宋体"/>
                <w:szCs w:val="21"/>
              </w:rPr>
              <w:t>（2）公布在竞选文件递交截止时间前递交竞选文件的竞选人名称，并点名确认竞选人是否派人到场；核验出席参加开标会议的竞选人身份，法定代表人递交竞选文件时须递交一份法定代表人身份证明原件（身份证不可粘贴）；若为授权委托人递交竞选文件须递交一份法定代表人身份证明原件及授权委托书原件（身份证不可粘贴），若身份核验未递交或不合格，其竞选文件当场退还；核验保证金递交情况；身份核验不合格或竞选保证金不符合竞争性比选文件要求，</w:t>
            </w:r>
            <w:r>
              <w:rPr>
                <w:rFonts w:hint="eastAsia" w:ascii="宋体" w:hAnsi="宋体" w:cs="Times New Roman"/>
                <w:szCs w:val="21"/>
              </w:rPr>
              <w:t>其竞选文件当场退还；</w:t>
            </w:r>
          </w:p>
          <w:p>
            <w:pPr>
              <w:spacing w:line="440" w:lineRule="exact"/>
              <w:rPr>
                <w:rFonts w:hint="eastAsia" w:ascii="宋体" w:hAnsi="宋体" w:cs="Times New Roman"/>
                <w:szCs w:val="21"/>
              </w:rPr>
            </w:pPr>
            <w:r>
              <w:rPr>
                <w:rFonts w:hint="eastAsia" w:ascii="宋体" w:hAnsi="宋体" w:cs="Times New Roman"/>
                <w:szCs w:val="21"/>
              </w:rPr>
              <w:t>（3）宣布开标人、唱标人、记录人、监标人等有关人员姓名；</w:t>
            </w:r>
          </w:p>
          <w:p>
            <w:pPr>
              <w:spacing w:line="440" w:lineRule="exact"/>
              <w:rPr>
                <w:rFonts w:hint="eastAsia" w:ascii="宋体" w:hAnsi="宋体" w:cs="Times New Roman"/>
                <w:szCs w:val="21"/>
                <w:lang w:eastAsia="zh-CN"/>
              </w:rPr>
            </w:pPr>
            <w:r>
              <w:rPr>
                <w:rFonts w:hint="eastAsia" w:ascii="宋体" w:hAnsi="宋体" w:cs="Times New Roman"/>
                <w:szCs w:val="21"/>
                <w:lang w:eastAsia="zh-CN"/>
              </w:rPr>
              <w:t>（</w:t>
            </w:r>
            <w:r>
              <w:rPr>
                <w:rFonts w:hint="eastAsia" w:ascii="宋体" w:hAnsi="宋体" w:cs="Times New Roman"/>
                <w:szCs w:val="21"/>
                <w:lang w:val="en-US" w:eastAsia="zh-CN"/>
              </w:rPr>
              <w:t>4</w:t>
            </w:r>
            <w:r>
              <w:rPr>
                <w:rFonts w:hint="eastAsia" w:ascii="宋体" w:hAnsi="宋体" w:cs="Times New Roman"/>
                <w:szCs w:val="21"/>
                <w:lang w:eastAsia="zh-CN"/>
              </w:rPr>
              <w:t>）宣布竞选保证金缴纳情况；</w:t>
            </w:r>
          </w:p>
          <w:p>
            <w:pPr>
              <w:spacing w:line="440" w:lineRule="exact"/>
              <w:rPr>
                <w:rFonts w:hint="eastAsia" w:ascii="宋体" w:hAnsi="宋体" w:cs="Times New Roman"/>
                <w:szCs w:val="21"/>
              </w:rPr>
            </w:pPr>
            <w:r>
              <w:rPr>
                <w:rFonts w:hint="eastAsia" w:ascii="宋体" w:hAnsi="宋体" w:cs="Times New Roman"/>
                <w:szCs w:val="21"/>
              </w:rPr>
              <w:t>（</w:t>
            </w:r>
            <w:r>
              <w:rPr>
                <w:rFonts w:hint="eastAsia" w:ascii="宋体" w:hAnsi="宋体" w:cs="Times New Roman"/>
                <w:szCs w:val="21"/>
                <w:lang w:val="en-US" w:eastAsia="zh-CN"/>
              </w:rPr>
              <w:t>5</w:t>
            </w:r>
            <w:r>
              <w:rPr>
                <w:rFonts w:hint="eastAsia" w:ascii="宋体" w:hAnsi="宋体" w:cs="Times New Roman"/>
                <w:szCs w:val="21"/>
              </w:rPr>
              <w:t>）由竞选人或竞选人代表检查竞选文件是否按本须知4.1.1的规定密封，如发现竞选文件没按本表4.1.1的规定密封，其竞选文件当场退还；</w:t>
            </w:r>
          </w:p>
          <w:p>
            <w:pPr>
              <w:spacing w:line="440" w:lineRule="exact"/>
              <w:rPr>
                <w:rFonts w:hint="eastAsia" w:ascii="宋体" w:hAnsi="宋体" w:cs="Times New Roman"/>
                <w:szCs w:val="21"/>
              </w:rPr>
            </w:pPr>
            <w:r>
              <w:rPr>
                <w:rFonts w:hint="eastAsia" w:ascii="宋体" w:hAnsi="宋体" w:cs="Times New Roman"/>
                <w:szCs w:val="21"/>
              </w:rPr>
              <w:t>（</w:t>
            </w:r>
            <w:r>
              <w:rPr>
                <w:rFonts w:hint="eastAsia" w:ascii="宋体" w:hAnsi="宋体" w:cs="Times New Roman"/>
                <w:szCs w:val="21"/>
                <w:lang w:val="en-US" w:eastAsia="zh-CN"/>
              </w:rPr>
              <w:t>6</w:t>
            </w:r>
            <w:r>
              <w:rPr>
                <w:rFonts w:hint="eastAsia" w:ascii="宋体" w:hAnsi="宋体" w:cs="Times New Roman"/>
                <w:szCs w:val="21"/>
              </w:rPr>
              <w:t>）公布最高限价，采用经评审最低投标价法的还需计算最高限价的85%数值，以便评标委员会评审。；</w:t>
            </w:r>
          </w:p>
          <w:p>
            <w:pPr>
              <w:spacing w:line="440" w:lineRule="exact"/>
              <w:rPr>
                <w:rFonts w:hint="eastAsia" w:ascii="宋体" w:hAnsi="宋体" w:cs="Times New Roman"/>
                <w:szCs w:val="21"/>
              </w:rPr>
            </w:pPr>
            <w:r>
              <w:rPr>
                <w:rFonts w:hint="eastAsia" w:ascii="宋体" w:hAnsi="宋体" w:cs="Times New Roman"/>
                <w:szCs w:val="21"/>
              </w:rPr>
              <w:t>（</w:t>
            </w:r>
            <w:r>
              <w:rPr>
                <w:rFonts w:hint="eastAsia" w:ascii="宋体" w:hAnsi="宋体" w:cs="Times New Roman"/>
                <w:szCs w:val="21"/>
                <w:lang w:val="en-US" w:eastAsia="zh-CN"/>
              </w:rPr>
              <w:t>7</w:t>
            </w:r>
            <w:r>
              <w:rPr>
                <w:rFonts w:hint="eastAsia" w:ascii="宋体" w:hAnsi="宋体" w:cs="Times New Roman"/>
                <w:szCs w:val="21"/>
              </w:rPr>
              <w:t>）逐单位随机开启</w:t>
            </w:r>
            <w:r>
              <w:rPr>
                <w:rFonts w:hint="eastAsia" w:ascii="宋体" w:hAnsi="宋体" w:cs="Times New Roman"/>
                <w:szCs w:val="21"/>
                <w:lang w:eastAsia="zh-CN"/>
              </w:rPr>
              <w:t>竞选</w:t>
            </w:r>
            <w:r>
              <w:rPr>
                <w:rFonts w:hint="eastAsia" w:ascii="宋体" w:hAnsi="宋体" w:cs="Times New Roman"/>
                <w:szCs w:val="21"/>
              </w:rPr>
              <w:t>文件。开启</w:t>
            </w:r>
            <w:r>
              <w:rPr>
                <w:rFonts w:hint="eastAsia" w:ascii="宋体" w:hAnsi="宋体" w:cs="Times New Roman"/>
                <w:szCs w:val="21"/>
                <w:lang w:eastAsia="zh-CN"/>
              </w:rPr>
              <w:t>竞选</w:t>
            </w:r>
            <w:r>
              <w:rPr>
                <w:rFonts w:hint="eastAsia" w:ascii="宋体" w:hAnsi="宋体" w:cs="Times New Roman"/>
                <w:szCs w:val="21"/>
              </w:rPr>
              <w:t>函部分袋、资格审查部分袋；公布</w:t>
            </w:r>
            <w:r>
              <w:rPr>
                <w:rFonts w:hint="eastAsia" w:ascii="宋体" w:hAnsi="宋体" w:cs="Times New Roman"/>
                <w:szCs w:val="21"/>
                <w:lang w:eastAsia="zh-CN"/>
              </w:rPr>
              <w:t>竞选人</w:t>
            </w:r>
            <w:r>
              <w:rPr>
                <w:rFonts w:hint="eastAsia" w:ascii="宋体" w:hAnsi="宋体" w:cs="Times New Roman"/>
                <w:szCs w:val="21"/>
              </w:rPr>
              <w:t>名称、</w:t>
            </w:r>
            <w:r>
              <w:rPr>
                <w:rFonts w:hint="eastAsia" w:ascii="宋体" w:hAnsi="宋体" w:cs="Times New Roman"/>
                <w:szCs w:val="21"/>
                <w:lang w:eastAsia="zh-CN"/>
              </w:rPr>
              <w:t>竞选总报价</w:t>
            </w:r>
            <w:r>
              <w:rPr>
                <w:rFonts w:hint="eastAsia" w:ascii="宋体" w:hAnsi="宋体" w:cs="Times New Roman"/>
                <w:szCs w:val="21"/>
              </w:rPr>
              <w:t>报价、质量要求、工期及其他内容并记录在案。</w:t>
            </w:r>
          </w:p>
          <w:p>
            <w:pPr>
              <w:spacing w:line="440" w:lineRule="exact"/>
              <w:rPr>
                <w:rFonts w:hint="eastAsia" w:ascii="宋体" w:hAnsi="宋体" w:cs="Times New Roman"/>
                <w:szCs w:val="21"/>
              </w:rPr>
            </w:pPr>
            <w:r>
              <w:rPr>
                <w:rFonts w:hint="eastAsia" w:ascii="宋体" w:hAnsi="宋体" w:cs="Times New Roman"/>
                <w:szCs w:val="21"/>
              </w:rPr>
              <w:t>（</w:t>
            </w:r>
            <w:r>
              <w:rPr>
                <w:rFonts w:hint="eastAsia" w:ascii="宋体" w:hAnsi="宋体" w:cs="Times New Roman"/>
                <w:szCs w:val="21"/>
                <w:lang w:val="en-US" w:eastAsia="zh-CN"/>
              </w:rPr>
              <w:t>8</w:t>
            </w:r>
            <w:r>
              <w:rPr>
                <w:rFonts w:hint="eastAsia" w:ascii="宋体" w:hAnsi="宋体" w:cs="Times New Roman"/>
                <w:szCs w:val="21"/>
              </w:rPr>
              <w:t>）</w:t>
            </w:r>
            <w:r>
              <w:rPr>
                <w:rFonts w:hint="eastAsia" w:ascii="宋体" w:hAnsi="宋体"/>
                <w:szCs w:val="21"/>
                <w:lang w:eastAsia="zh-CN"/>
              </w:rPr>
              <w:t>竞选</w:t>
            </w:r>
            <w:r>
              <w:rPr>
                <w:rFonts w:hint="eastAsia" w:ascii="宋体" w:hAnsi="宋体"/>
                <w:szCs w:val="21"/>
              </w:rPr>
              <w:t>人对开标有异议的，应当场提出，由</w:t>
            </w:r>
            <w:r>
              <w:rPr>
                <w:rFonts w:hint="eastAsia" w:ascii="宋体" w:hAnsi="宋体"/>
                <w:szCs w:val="21"/>
                <w:lang w:eastAsia="zh-CN"/>
              </w:rPr>
              <w:t>比选人</w:t>
            </w:r>
            <w:r>
              <w:rPr>
                <w:rFonts w:hint="eastAsia" w:ascii="宋体" w:hAnsi="宋体"/>
                <w:szCs w:val="21"/>
              </w:rPr>
              <w:t>或代理机构当场答复，并记录到开标记录表中。异议处理完毕后，汇总开标情况，打印开标记录表。</w:t>
            </w:r>
          </w:p>
          <w:p>
            <w:pPr>
              <w:spacing w:line="440" w:lineRule="exact"/>
              <w:rPr>
                <w:rFonts w:hint="eastAsia" w:ascii="宋体" w:hAnsi="宋体" w:cs="Times New Roman"/>
                <w:szCs w:val="21"/>
              </w:rPr>
            </w:pPr>
            <w:r>
              <w:rPr>
                <w:rFonts w:hint="eastAsia" w:ascii="宋体" w:hAnsi="宋体" w:cs="Times New Roman"/>
                <w:szCs w:val="21"/>
              </w:rPr>
              <w:t>（</w:t>
            </w:r>
            <w:r>
              <w:rPr>
                <w:rFonts w:hint="eastAsia" w:ascii="宋体" w:hAnsi="宋体" w:cs="Times New Roman"/>
                <w:szCs w:val="21"/>
                <w:lang w:val="en-US" w:eastAsia="zh-CN"/>
              </w:rPr>
              <w:t>9</w:t>
            </w:r>
            <w:r>
              <w:rPr>
                <w:rFonts w:hint="eastAsia" w:ascii="宋体" w:hAnsi="宋体" w:cs="Times New Roman"/>
                <w:szCs w:val="21"/>
              </w:rPr>
              <w:t>）竞选人代表、比选人代表、监标人、记录人等有关人员在开标记录上签字确认；</w:t>
            </w:r>
          </w:p>
          <w:p>
            <w:pPr>
              <w:spacing w:line="440" w:lineRule="exact"/>
              <w:rPr>
                <w:rFonts w:ascii="宋体" w:hAnsi="宋体"/>
                <w:szCs w:val="21"/>
              </w:rPr>
            </w:pPr>
            <w:r>
              <w:rPr>
                <w:rFonts w:hint="eastAsia" w:ascii="宋体" w:hAnsi="宋体" w:cs="Times New Roman"/>
                <w:szCs w:val="21"/>
              </w:rPr>
              <w:t>（</w:t>
            </w:r>
            <w:r>
              <w:rPr>
                <w:rFonts w:hint="eastAsia" w:ascii="宋体" w:hAnsi="宋体" w:cs="Times New Roman"/>
                <w:szCs w:val="21"/>
                <w:lang w:val="en-US" w:eastAsia="zh-CN"/>
              </w:rPr>
              <w:t>10</w:t>
            </w:r>
            <w:r>
              <w:rPr>
                <w:rFonts w:hint="eastAsia" w:ascii="宋体" w:hAnsi="宋体" w:cs="Times New Roman"/>
                <w:szCs w:val="21"/>
              </w:rPr>
              <w:t>）开标结束。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6.0</w:t>
            </w:r>
          </w:p>
        </w:tc>
        <w:tc>
          <w:tcPr>
            <w:tcW w:w="1620" w:type="dxa"/>
            <w:vAlign w:val="center"/>
          </w:tcPr>
          <w:p>
            <w:pPr>
              <w:spacing w:line="410" w:lineRule="exact"/>
              <w:jc w:val="center"/>
              <w:rPr>
                <w:rFonts w:ascii="宋体" w:hAnsi="宋体"/>
                <w:szCs w:val="21"/>
              </w:rPr>
            </w:pPr>
            <w:r>
              <w:rPr>
                <w:rFonts w:hint="eastAsia" w:ascii="宋体" w:hAnsi="宋体"/>
                <w:szCs w:val="21"/>
              </w:rPr>
              <w:t>评标委员会的</w:t>
            </w:r>
          </w:p>
          <w:p>
            <w:pPr>
              <w:spacing w:line="410" w:lineRule="exact"/>
              <w:jc w:val="center"/>
              <w:rPr>
                <w:rFonts w:ascii="宋体" w:hAnsi="宋体"/>
                <w:szCs w:val="21"/>
              </w:rPr>
            </w:pPr>
            <w:r>
              <w:rPr>
                <w:rFonts w:hint="eastAsia" w:ascii="宋体" w:hAnsi="宋体"/>
                <w:szCs w:val="21"/>
              </w:rPr>
              <w:t>组建</w:t>
            </w:r>
          </w:p>
        </w:tc>
        <w:tc>
          <w:tcPr>
            <w:tcW w:w="7362" w:type="dxa"/>
            <w:vAlign w:val="center"/>
          </w:tcPr>
          <w:p>
            <w:pPr>
              <w:adjustRightInd w:val="0"/>
              <w:snapToGrid w:val="0"/>
              <w:spacing w:line="360" w:lineRule="auto"/>
              <w:jc w:val="left"/>
              <w:rPr>
                <w:rFonts w:hint="eastAsia" w:ascii="宋体" w:hAnsi="宋体" w:eastAsia="宋体"/>
                <w:szCs w:val="21"/>
                <w:lang w:eastAsia="zh-CN"/>
              </w:rPr>
            </w:pPr>
            <w:r>
              <w:rPr>
                <w:rFonts w:hint="eastAsia" w:ascii="宋体" w:hAnsi="宋体"/>
                <w:szCs w:val="21"/>
              </w:rPr>
              <w:t>由比选人按法律法规及相关规定依法组建评标委员会</w:t>
            </w:r>
            <w:r>
              <w:rPr>
                <w:rFonts w:hint="eastAsia" w:ascii="宋体" w:hAnsi="宋体"/>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7.0</w:t>
            </w:r>
          </w:p>
        </w:tc>
        <w:tc>
          <w:tcPr>
            <w:tcW w:w="1620" w:type="dxa"/>
            <w:vAlign w:val="center"/>
          </w:tcPr>
          <w:p>
            <w:pPr>
              <w:spacing w:line="410" w:lineRule="exact"/>
              <w:jc w:val="center"/>
              <w:rPr>
                <w:rFonts w:ascii="宋体" w:hAnsi="宋体"/>
                <w:szCs w:val="21"/>
              </w:rPr>
            </w:pPr>
            <w:r>
              <w:rPr>
                <w:rFonts w:hint="eastAsia" w:ascii="宋体" w:hAnsi="宋体"/>
                <w:szCs w:val="21"/>
              </w:rPr>
              <w:t>是否授权评标委员会确定中选人</w:t>
            </w:r>
          </w:p>
        </w:tc>
        <w:tc>
          <w:tcPr>
            <w:tcW w:w="7362" w:type="dxa"/>
            <w:vAlign w:val="center"/>
          </w:tcPr>
          <w:p>
            <w:pPr>
              <w:spacing w:line="440" w:lineRule="exact"/>
              <w:rPr>
                <w:rFonts w:ascii="宋体" w:hAnsi="宋体"/>
                <w:szCs w:val="21"/>
              </w:rPr>
            </w:pPr>
            <w:r>
              <w:rPr>
                <w:rFonts w:hint="eastAsia" w:ascii="宋体" w:hAnsi="宋体"/>
                <w:szCs w:val="21"/>
              </w:rPr>
              <w:t>否。</w:t>
            </w:r>
            <w:r>
              <w:rPr>
                <w:rFonts w:hint="eastAsia" w:ascii="宋体" w:hAnsi="宋体"/>
                <w:kern w:val="0"/>
                <w:szCs w:val="21"/>
                <w:lang w:eastAsia="zh-CN"/>
              </w:rPr>
              <w:t>按</w:t>
            </w:r>
            <w:r>
              <w:rPr>
                <w:rFonts w:ascii="宋体" w:hAnsi="宋体"/>
                <w:kern w:val="0"/>
                <w:szCs w:val="21"/>
              </w:rPr>
              <w:t>经评审合格的</w:t>
            </w:r>
            <w:r>
              <w:rPr>
                <w:rFonts w:hint="eastAsia" w:ascii="宋体" w:hAnsi="宋体"/>
                <w:kern w:val="0"/>
                <w:szCs w:val="21"/>
              </w:rPr>
              <w:t>报价</w:t>
            </w:r>
            <w:r>
              <w:rPr>
                <w:rFonts w:ascii="宋体" w:hAnsi="宋体"/>
                <w:kern w:val="0"/>
                <w:szCs w:val="21"/>
              </w:rPr>
              <w:t>由低到高</w:t>
            </w:r>
            <w:r>
              <w:rPr>
                <w:rFonts w:hint="eastAsia" w:ascii="宋体" w:hAnsi="宋体"/>
                <w:kern w:val="0"/>
                <w:szCs w:val="21"/>
                <w:lang w:eastAsia="zh-CN"/>
              </w:rPr>
              <w:t>顺序推荐中选</w:t>
            </w:r>
            <w:r>
              <w:rPr>
                <w:rFonts w:ascii="宋体" w:hAnsi="宋体"/>
                <w:kern w:val="0"/>
                <w:szCs w:val="21"/>
              </w:rPr>
              <w:t>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7.1</w:t>
            </w:r>
          </w:p>
        </w:tc>
        <w:tc>
          <w:tcPr>
            <w:tcW w:w="1620" w:type="dxa"/>
            <w:vAlign w:val="center"/>
          </w:tcPr>
          <w:p>
            <w:pPr>
              <w:spacing w:line="410" w:lineRule="exact"/>
              <w:jc w:val="center"/>
              <w:rPr>
                <w:rFonts w:ascii="宋体" w:hAnsi="宋体"/>
                <w:szCs w:val="21"/>
              </w:rPr>
            </w:pPr>
            <w:r>
              <w:rPr>
                <w:rFonts w:hint="eastAsia" w:ascii="宋体" w:hAnsi="宋体"/>
                <w:szCs w:val="21"/>
              </w:rPr>
              <w:t>中选公示</w:t>
            </w:r>
          </w:p>
        </w:tc>
        <w:tc>
          <w:tcPr>
            <w:tcW w:w="7362" w:type="dxa"/>
            <w:vAlign w:val="center"/>
          </w:tcPr>
          <w:p>
            <w:pPr>
              <w:spacing w:line="440" w:lineRule="exact"/>
              <w:rPr>
                <w:rFonts w:ascii="宋体" w:hAnsi="宋体"/>
                <w:szCs w:val="21"/>
              </w:rPr>
            </w:pPr>
            <w:r>
              <w:rPr>
                <w:rFonts w:hint="eastAsia" w:ascii="宋体" w:hAnsi="宋体"/>
                <w:szCs w:val="21"/>
                <w:lang w:eastAsia="zh-CN"/>
              </w:rPr>
              <w:t>不少于</w:t>
            </w:r>
            <w:r>
              <w:rPr>
                <w:rFonts w:hint="eastAsia" w:ascii="宋体" w:hAnsi="宋体"/>
                <w:szCs w:val="21"/>
                <w:lang w:val="en-US" w:eastAsia="zh-CN"/>
              </w:rPr>
              <w:t>3天</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7.1</w:t>
            </w:r>
          </w:p>
        </w:tc>
        <w:tc>
          <w:tcPr>
            <w:tcW w:w="1620" w:type="dxa"/>
            <w:vAlign w:val="center"/>
          </w:tcPr>
          <w:p>
            <w:pPr>
              <w:pStyle w:val="2"/>
              <w:spacing w:before="0" w:after="0" w:line="410" w:lineRule="exact"/>
              <w:jc w:val="center"/>
              <w:rPr>
                <w:rFonts w:ascii="宋体" w:hAnsi="宋体"/>
                <w:sz w:val="21"/>
                <w:szCs w:val="21"/>
              </w:rPr>
            </w:pPr>
          </w:p>
          <w:p>
            <w:pPr>
              <w:pStyle w:val="2"/>
              <w:spacing w:before="0" w:after="0" w:line="410" w:lineRule="exact"/>
              <w:jc w:val="center"/>
              <w:rPr>
                <w:rFonts w:ascii="宋体" w:hAnsi="宋体"/>
                <w:b w:val="0"/>
                <w:sz w:val="21"/>
                <w:szCs w:val="21"/>
              </w:rPr>
            </w:pPr>
            <w:bookmarkStart w:id="31" w:name="_Toc30155"/>
            <w:bookmarkStart w:id="32" w:name="_Toc430703524"/>
            <w:r>
              <w:rPr>
                <w:rFonts w:hint="eastAsia" w:ascii="宋体" w:hAnsi="宋体"/>
                <w:b w:val="0"/>
                <w:sz w:val="21"/>
                <w:szCs w:val="21"/>
              </w:rPr>
              <w:t>合同授予</w:t>
            </w:r>
            <w:bookmarkEnd w:id="31"/>
            <w:bookmarkEnd w:id="32"/>
          </w:p>
          <w:p>
            <w:pPr>
              <w:spacing w:line="410" w:lineRule="exact"/>
              <w:jc w:val="center"/>
              <w:rPr>
                <w:rFonts w:ascii="宋体" w:hAnsi="宋体"/>
                <w:szCs w:val="21"/>
              </w:rPr>
            </w:pPr>
          </w:p>
        </w:tc>
        <w:tc>
          <w:tcPr>
            <w:tcW w:w="7362" w:type="dxa"/>
          </w:tcPr>
          <w:p>
            <w:pPr>
              <w:pStyle w:val="2"/>
              <w:spacing w:before="0" w:after="0" w:line="440" w:lineRule="exact"/>
              <w:rPr>
                <w:rFonts w:ascii="宋体" w:hAnsi="宋体"/>
                <w:sz w:val="21"/>
                <w:szCs w:val="21"/>
              </w:rPr>
            </w:pPr>
            <w:bookmarkStart w:id="33" w:name="_Toc425752314"/>
            <w:bookmarkStart w:id="34" w:name="_Toc22254"/>
            <w:r>
              <w:rPr>
                <w:rFonts w:hint="eastAsia" w:ascii="宋体" w:hAnsi="宋体"/>
                <w:sz w:val="21"/>
                <w:szCs w:val="21"/>
              </w:rPr>
              <w:t>7.1.1 定标方式</w:t>
            </w:r>
            <w:bookmarkEnd w:id="33"/>
            <w:bookmarkEnd w:id="34"/>
          </w:p>
          <w:p>
            <w:pPr>
              <w:spacing w:line="440" w:lineRule="exact"/>
              <w:jc w:val="left"/>
              <w:rPr>
                <w:rFonts w:ascii="宋体" w:hAnsi="宋体"/>
                <w:szCs w:val="21"/>
              </w:rPr>
            </w:pPr>
            <w:r>
              <w:rPr>
                <w:rFonts w:hint="eastAsia" w:ascii="宋体" w:hAnsi="宋体"/>
                <w:szCs w:val="21"/>
              </w:rPr>
              <w:t>7.1.1.1定标原则：比选人依据评标委员会推荐的中选候选人</w:t>
            </w:r>
            <w:r>
              <w:rPr>
                <w:rFonts w:hint="eastAsia" w:ascii="宋体" w:hAnsi="宋体"/>
                <w:szCs w:val="21"/>
                <w:lang w:eastAsia="zh-CN"/>
              </w:rPr>
              <w:t>排序</w:t>
            </w:r>
            <w:r>
              <w:rPr>
                <w:rFonts w:hint="eastAsia" w:ascii="宋体" w:hAnsi="宋体"/>
                <w:szCs w:val="21"/>
              </w:rPr>
              <w:t>，</w:t>
            </w:r>
            <w:r>
              <w:rPr>
                <w:rFonts w:hint="eastAsia" w:ascii="宋体" w:hAnsi="宋体"/>
                <w:szCs w:val="21"/>
                <w:lang w:eastAsia="zh-CN"/>
              </w:rPr>
              <w:t>排名第一的</w:t>
            </w:r>
            <w:r>
              <w:rPr>
                <w:rFonts w:hint="eastAsia" w:ascii="宋体" w:hAnsi="宋体"/>
                <w:szCs w:val="21"/>
              </w:rPr>
              <w:t>应当确定为中选人。</w:t>
            </w:r>
          </w:p>
          <w:p>
            <w:pPr>
              <w:pStyle w:val="2"/>
              <w:spacing w:before="0" w:after="0" w:line="440" w:lineRule="exact"/>
              <w:rPr>
                <w:rFonts w:ascii="宋体" w:hAnsi="宋体"/>
                <w:sz w:val="21"/>
                <w:szCs w:val="21"/>
              </w:rPr>
            </w:pPr>
            <w:bookmarkStart w:id="35" w:name="_Toc425752315"/>
            <w:bookmarkStart w:id="36" w:name="_Toc21188"/>
            <w:r>
              <w:rPr>
                <w:rFonts w:hint="eastAsia" w:ascii="宋体" w:hAnsi="宋体"/>
                <w:sz w:val="21"/>
                <w:szCs w:val="21"/>
              </w:rPr>
              <w:t>7.1.2 中选通知</w:t>
            </w:r>
            <w:bookmarkEnd w:id="35"/>
            <w:bookmarkEnd w:id="36"/>
          </w:p>
          <w:p>
            <w:pPr>
              <w:spacing w:line="440" w:lineRule="exact"/>
              <w:rPr>
                <w:rFonts w:ascii="宋体" w:hAnsi="宋体"/>
                <w:szCs w:val="21"/>
              </w:rPr>
            </w:pPr>
            <w:r>
              <w:rPr>
                <w:rFonts w:hint="eastAsia" w:ascii="宋体" w:hAnsi="宋体"/>
                <w:szCs w:val="21"/>
                <w:lang w:eastAsia="zh-CN"/>
              </w:rPr>
              <w:t>经中选公示无任何异议或投诉，</w:t>
            </w:r>
            <w:r>
              <w:rPr>
                <w:rFonts w:hint="eastAsia" w:ascii="宋体" w:hAnsi="宋体"/>
                <w:szCs w:val="21"/>
              </w:rPr>
              <w:t>比选人以书面形式向中选人发出中选通知书。</w:t>
            </w:r>
          </w:p>
          <w:p>
            <w:pPr>
              <w:pStyle w:val="2"/>
              <w:spacing w:before="0" w:after="0" w:line="440" w:lineRule="exact"/>
              <w:rPr>
                <w:rFonts w:ascii="宋体" w:hAnsi="宋体"/>
                <w:sz w:val="21"/>
                <w:szCs w:val="21"/>
              </w:rPr>
            </w:pPr>
            <w:bookmarkStart w:id="37" w:name="_Toc425752316"/>
            <w:bookmarkStart w:id="38" w:name="_Toc9718"/>
            <w:r>
              <w:rPr>
                <w:rFonts w:hint="eastAsia" w:ascii="宋体" w:hAnsi="宋体"/>
                <w:sz w:val="21"/>
                <w:szCs w:val="21"/>
              </w:rPr>
              <w:t>7.1.3 履约担保</w:t>
            </w:r>
            <w:bookmarkEnd w:id="37"/>
            <w:bookmarkEnd w:id="38"/>
          </w:p>
          <w:p>
            <w:pPr>
              <w:spacing w:line="440" w:lineRule="exact"/>
              <w:rPr>
                <w:rFonts w:ascii="宋体" w:hAnsi="宋体"/>
                <w:szCs w:val="21"/>
              </w:rPr>
            </w:pPr>
            <w:r>
              <w:rPr>
                <w:rFonts w:hint="eastAsia" w:ascii="宋体" w:hAnsi="宋体"/>
                <w:szCs w:val="21"/>
              </w:rPr>
              <w:t>7.1.3.1.履约担保的形式：电汇或转帐。</w:t>
            </w:r>
          </w:p>
          <w:p>
            <w:pPr>
              <w:spacing w:line="440" w:lineRule="exact"/>
              <w:rPr>
                <w:rFonts w:ascii="宋体" w:hAnsi="宋体"/>
                <w:szCs w:val="21"/>
              </w:rPr>
            </w:pPr>
            <w:r>
              <w:rPr>
                <w:rFonts w:hint="eastAsia" w:ascii="宋体" w:hAnsi="宋体"/>
                <w:szCs w:val="21"/>
              </w:rPr>
              <w:t>7.1.3.2.履约担保的金额：中选金额的10%。</w:t>
            </w:r>
          </w:p>
          <w:p>
            <w:pPr>
              <w:spacing w:line="440" w:lineRule="exact"/>
              <w:rPr>
                <w:rFonts w:ascii="宋体" w:hAnsi="宋体"/>
                <w:szCs w:val="21"/>
              </w:rPr>
            </w:pPr>
            <w:r>
              <w:rPr>
                <w:rFonts w:hint="eastAsia" w:ascii="宋体" w:hAnsi="宋体"/>
                <w:szCs w:val="21"/>
              </w:rPr>
              <w:t>7.1.3.3提交时间：领取中选通知书后</w:t>
            </w:r>
            <w:r>
              <w:rPr>
                <w:rFonts w:hint="eastAsia" w:ascii="宋体" w:hAnsi="宋体"/>
                <w:szCs w:val="21"/>
                <w:lang w:val="en-US" w:eastAsia="zh-CN"/>
              </w:rPr>
              <w:t>5</w:t>
            </w:r>
            <w:r>
              <w:rPr>
                <w:rFonts w:hint="eastAsia" w:ascii="宋体" w:hAnsi="宋体"/>
                <w:szCs w:val="21"/>
                <w:lang w:eastAsia="zh-CN"/>
              </w:rPr>
              <w:t>个工作</w:t>
            </w:r>
            <w:r>
              <w:rPr>
                <w:rFonts w:hint="eastAsia" w:ascii="宋体" w:hAnsi="宋体"/>
                <w:szCs w:val="21"/>
              </w:rPr>
              <w:t>日内缴纳，否则视为自动放弃中选资格，其竞选保证金按相关规定处理。</w:t>
            </w:r>
          </w:p>
          <w:p>
            <w:pPr>
              <w:spacing w:line="440" w:lineRule="exact"/>
              <w:rPr>
                <w:rFonts w:ascii="宋体" w:hAnsi="宋体"/>
                <w:szCs w:val="21"/>
              </w:rPr>
            </w:pPr>
            <w:r>
              <w:rPr>
                <w:rFonts w:hint="eastAsia" w:ascii="宋体" w:hAnsi="宋体"/>
                <w:szCs w:val="21"/>
              </w:rPr>
              <w:t>7.1.3.4.履约担保金的退还时间：本工程竣工验收合格后15个工作日内由比选人一次性全额无息退还。因中选人原因，中选人未按规定时间履约完成或验收不合格不按要求进行整改的，其履约保证金和低价风险担保金不予退还。</w:t>
            </w:r>
          </w:p>
          <w:p>
            <w:pPr>
              <w:spacing w:line="440" w:lineRule="exact"/>
              <w:rPr>
                <w:rFonts w:ascii="宋体" w:hAnsi="宋体"/>
                <w:b/>
                <w:bCs/>
                <w:szCs w:val="21"/>
              </w:rPr>
            </w:pPr>
            <w:bookmarkStart w:id="39" w:name="_Toc425752317"/>
            <w:r>
              <w:rPr>
                <w:rFonts w:hint="eastAsia" w:ascii="宋体" w:hAnsi="宋体"/>
                <w:b/>
                <w:bCs/>
                <w:szCs w:val="21"/>
              </w:rPr>
              <w:t>7.1.5签订合同</w:t>
            </w:r>
            <w:bookmarkEnd w:id="39"/>
          </w:p>
          <w:p>
            <w:pPr>
              <w:spacing w:line="440" w:lineRule="exact"/>
              <w:rPr>
                <w:rFonts w:ascii="宋体" w:hAnsi="宋体"/>
                <w:szCs w:val="21"/>
              </w:rPr>
            </w:pPr>
            <w:r>
              <w:rPr>
                <w:rFonts w:hint="eastAsia" w:ascii="宋体" w:hAnsi="宋体"/>
                <w:szCs w:val="21"/>
              </w:rPr>
              <w:t>7.1.5.1 比选人和中选人应当自中选通知书发出之日起5日内，根据竞争性比选文件和中选人的竞选文件订立书面合同。如果排名第一中选候选人在接到中选通知5日内不按竞争性比选文件要求与比选人签订合同，视为自动放弃，竞选保证金不退还（除不可抗力因素提出不能履行合同以外），比选人可以通知第二中选人签订合同，价格以该中选候选人的报价为准。</w:t>
            </w:r>
          </w:p>
          <w:p>
            <w:pPr>
              <w:spacing w:line="440" w:lineRule="exact"/>
              <w:rPr>
                <w:rFonts w:ascii="宋体" w:hAnsi="宋体"/>
                <w:szCs w:val="21"/>
              </w:rPr>
            </w:pPr>
            <w:r>
              <w:rPr>
                <w:rFonts w:hint="eastAsia" w:ascii="宋体" w:hAnsi="宋体"/>
                <w:szCs w:val="21"/>
              </w:rPr>
              <w:t>7.1.5.2 发出中选通知书后，比选人无正当理由拒签合同的，比选人应向中选人退还竞选保证金；给中选人造成损失的，还应当赔偿损失。</w:t>
            </w:r>
          </w:p>
          <w:p>
            <w:pPr>
              <w:spacing w:line="440" w:lineRule="exact"/>
              <w:rPr>
                <w:rFonts w:ascii="宋体" w:hAnsi="宋体"/>
                <w:szCs w:val="21"/>
              </w:rPr>
            </w:pPr>
            <w:r>
              <w:rPr>
                <w:rFonts w:hint="eastAsia" w:ascii="宋体" w:hAnsi="宋体"/>
                <w:szCs w:val="21"/>
              </w:rPr>
              <w:t>7.1.5.3签约合同价的确定原则：</w:t>
            </w:r>
          </w:p>
          <w:p>
            <w:pPr>
              <w:spacing w:line="440" w:lineRule="exact"/>
              <w:rPr>
                <w:rFonts w:ascii="宋体" w:hAnsi="宋体"/>
                <w:szCs w:val="21"/>
              </w:rPr>
            </w:pPr>
            <w:r>
              <w:rPr>
                <w:rFonts w:hint="eastAsia" w:ascii="宋体" w:hAnsi="宋体"/>
                <w:szCs w:val="21"/>
              </w:rPr>
              <w:t>(1)若工程量清单中计算出的竞选总报价小于开标时的竞选函文字总报价时，签订合同时则以工程量清单中计算出的竞选总报价为准；</w:t>
            </w:r>
          </w:p>
          <w:p>
            <w:pPr>
              <w:spacing w:line="440" w:lineRule="exact"/>
              <w:rPr>
                <w:rFonts w:ascii="宋体" w:hAnsi="宋体"/>
                <w:szCs w:val="21"/>
              </w:rPr>
            </w:pPr>
            <w:r>
              <w:rPr>
                <w:rFonts w:hint="eastAsia" w:ascii="宋体" w:hAnsi="宋体"/>
                <w:szCs w:val="21"/>
              </w:rPr>
              <w:t>(2)若工程量清单中计算出的竞选总报价大于开标时的竞选函文字总报价时，则签订合同时以开标时的竞选函文字总报价为准，同时按比例修正工程量清单相应子目的单价或合价。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8.0</w:t>
            </w:r>
          </w:p>
        </w:tc>
        <w:tc>
          <w:tcPr>
            <w:tcW w:w="1620" w:type="dxa"/>
            <w:vAlign w:val="center"/>
          </w:tcPr>
          <w:p>
            <w:pPr>
              <w:spacing w:line="410" w:lineRule="exact"/>
              <w:jc w:val="center"/>
              <w:rPr>
                <w:rFonts w:hint="eastAsia" w:ascii="宋体" w:hAnsi="宋体" w:eastAsia="宋体"/>
                <w:szCs w:val="21"/>
                <w:lang w:eastAsia="zh-CN"/>
              </w:rPr>
            </w:pPr>
            <w:r>
              <w:rPr>
                <w:rFonts w:hint="eastAsia" w:ascii="宋体" w:hAnsi="宋体" w:eastAsia="宋体"/>
                <w:szCs w:val="21"/>
                <w:lang w:eastAsia="zh-CN"/>
              </w:rPr>
              <w:t>重新比选</w:t>
            </w:r>
          </w:p>
        </w:tc>
        <w:tc>
          <w:tcPr>
            <w:tcW w:w="7362" w:type="dxa"/>
          </w:tcPr>
          <w:p>
            <w:pPr>
              <w:spacing w:line="440" w:lineRule="exact"/>
              <w:rPr>
                <w:rFonts w:hint="eastAsia"/>
              </w:rPr>
            </w:pPr>
            <w:r>
              <w:rPr>
                <w:rFonts w:hint="eastAsia"/>
              </w:rPr>
              <w:t>有下列情形之一的，比选人将重新比选：</w:t>
            </w:r>
          </w:p>
          <w:p>
            <w:pPr>
              <w:spacing w:line="440" w:lineRule="exact"/>
              <w:rPr>
                <w:rFonts w:hint="eastAsia"/>
              </w:rPr>
            </w:pPr>
            <w:r>
              <w:rPr>
                <w:rFonts w:hint="eastAsia"/>
              </w:rPr>
              <w:t>（1）</w:t>
            </w:r>
            <w:r>
              <w:rPr>
                <w:rFonts w:hint="eastAsia" w:ascii="宋体" w:hAnsi="宋体" w:cs="宋体"/>
                <w:kern w:val="0"/>
                <w:szCs w:val="21"/>
              </w:rPr>
              <w:t>竞选文件递交</w:t>
            </w:r>
            <w:r>
              <w:rPr>
                <w:rFonts w:hint="eastAsia"/>
              </w:rPr>
              <w:t>截止时间止，</w:t>
            </w:r>
            <w:r>
              <w:rPr>
                <w:rFonts w:hint="eastAsia"/>
                <w:lang w:eastAsia="zh-CN"/>
              </w:rPr>
              <w:t>竞选人</w:t>
            </w:r>
            <w:r>
              <w:rPr>
                <w:rFonts w:hint="eastAsia"/>
              </w:rPr>
              <w:t>少于 3 个的；</w:t>
            </w:r>
          </w:p>
          <w:p>
            <w:pPr>
              <w:spacing w:line="440" w:lineRule="exact"/>
              <w:rPr>
                <w:rFonts w:hint="eastAsia"/>
              </w:rPr>
            </w:pPr>
            <w:r>
              <w:rPr>
                <w:rFonts w:hint="eastAsia"/>
              </w:rPr>
              <w:t>（2）经评标委员会评审后否决所有</w:t>
            </w:r>
            <w:r>
              <w:rPr>
                <w:rFonts w:hint="eastAsia"/>
                <w:lang w:eastAsia="zh-CN"/>
              </w:rPr>
              <w:t>竞选文件</w:t>
            </w:r>
            <w:r>
              <w:rPr>
                <w:rFonts w:hint="eastAsia"/>
              </w:rPr>
              <w:t>的；</w:t>
            </w:r>
          </w:p>
          <w:p>
            <w:pPr>
              <w:spacing w:line="440" w:lineRule="exact"/>
              <w:rPr>
                <w:rFonts w:hint="eastAsia"/>
              </w:rPr>
            </w:pPr>
            <w:r>
              <w:rPr>
                <w:rFonts w:hint="eastAsia"/>
              </w:rPr>
              <w:t>（3）经评标委员会评审后部分</w:t>
            </w:r>
            <w:r>
              <w:rPr>
                <w:rFonts w:hint="eastAsia"/>
                <w:lang w:eastAsia="zh-CN"/>
              </w:rPr>
              <w:t>竞选文件</w:t>
            </w:r>
            <w:r>
              <w:rPr>
                <w:rFonts w:hint="eastAsia"/>
              </w:rPr>
              <w:t>被否决，导致有效</w:t>
            </w:r>
            <w:r>
              <w:rPr>
                <w:rFonts w:hint="eastAsia"/>
                <w:lang w:eastAsia="zh-CN"/>
              </w:rPr>
              <w:t>竞选</w:t>
            </w:r>
            <w:r>
              <w:rPr>
                <w:rFonts w:hint="eastAsia"/>
              </w:rPr>
              <w:t>人不足三个的，评标委员会应当否决所有</w:t>
            </w:r>
            <w:r>
              <w:rPr>
                <w:rFonts w:hint="eastAsia"/>
                <w:lang w:eastAsia="zh-CN"/>
              </w:rPr>
              <w:t>竞选文件</w:t>
            </w:r>
            <w:r>
              <w:rPr>
                <w:rFonts w:hint="eastAsia"/>
              </w:rPr>
              <w:t>。但是有效</w:t>
            </w:r>
            <w:r>
              <w:rPr>
                <w:rFonts w:hint="eastAsia"/>
                <w:lang w:eastAsia="zh-CN"/>
              </w:rPr>
              <w:t>竞选人</w:t>
            </w:r>
            <w:r>
              <w:rPr>
                <w:rFonts w:hint="eastAsia"/>
              </w:rPr>
              <w:t>的经济、技术等指标仍然具有市场竞争力，能够满足比选文件要求的，评标委员会可以继续评标并确定</w:t>
            </w:r>
            <w:r>
              <w:rPr>
                <w:rFonts w:hint="eastAsia"/>
                <w:lang w:eastAsia="zh-CN"/>
              </w:rPr>
              <w:t>中选</w:t>
            </w:r>
            <w:r>
              <w:rPr>
                <w:rFonts w:hint="eastAsia"/>
              </w:rPr>
              <w:t>候选人；</w:t>
            </w:r>
          </w:p>
          <w:p>
            <w:pPr>
              <w:spacing w:line="440" w:lineRule="exact"/>
            </w:pPr>
            <w:r>
              <w:rPr>
                <w:rFonts w:hint="eastAsia"/>
              </w:rPr>
              <w:t>（4）法律法规规定的其他情形。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lang w:val="en-US" w:eastAsia="zh-CN"/>
              </w:rPr>
              <w:t>9</w:t>
            </w:r>
            <w:r>
              <w:rPr>
                <w:rFonts w:hint="eastAsia" w:ascii="宋体" w:hAnsi="宋体"/>
                <w:szCs w:val="21"/>
              </w:rPr>
              <w:t>.1</w:t>
            </w:r>
          </w:p>
        </w:tc>
        <w:tc>
          <w:tcPr>
            <w:tcW w:w="1620" w:type="dxa"/>
            <w:vAlign w:val="center"/>
          </w:tcPr>
          <w:p>
            <w:pPr>
              <w:spacing w:line="410" w:lineRule="exact"/>
              <w:jc w:val="center"/>
              <w:rPr>
                <w:rFonts w:ascii="宋体" w:hAnsi="宋体"/>
                <w:szCs w:val="21"/>
              </w:rPr>
            </w:pPr>
            <w:r>
              <w:rPr>
                <w:rFonts w:hint="eastAsia" w:ascii="宋体" w:hAnsi="宋体"/>
                <w:szCs w:val="21"/>
              </w:rPr>
              <w:t>参加开标会的人员要求</w:t>
            </w:r>
          </w:p>
        </w:tc>
        <w:tc>
          <w:tcPr>
            <w:tcW w:w="7362" w:type="dxa"/>
          </w:tcPr>
          <w:p>
            <w:pPr>
              <w:spacing w:line="440" w:lineRule="exact"/>
              <w:rPr>
                <w:rFonts w:ascii="宋体" w:hAnsi="宋体"/>
                <w:szCs w:val="21"/>
              </w:rPr>
            </w:pPr>
            <w:r>
              <w:rPr>
                <w:rFonts w:hint="eastAsia" w:ascii="宋体" w:hAnsi="宋体"/>
                <w:szCs w:val="21"/>
              </w:rPr>
              <w:t>1.参加开标会的人员必须是：</w:t>
            </w:r>
            <w:r>
              <w:rPr>
                <w:rFonts w:hint="eastAsia" w:ascii="宋体" w:hAnsi="宋体" w:cs="宋体"/>
                <w:szCs w:val="21"/>
              </w:rPr>
              <w:t>竞选人的</w:t>
            </w:r>
            <w:r>
              <w:rPr>
                <w:rFonts w:hint="eastAsia" w:ascii="宋体" w:hAnsi="宋体"/>
                <w:szCs w:val="21"/>
              </w:rPr>
              <w:t>法定代表人（手持本人身份证原件、法定代表人身份证明原件）或委托代理人（手持本人身份证原件、附法定代表人身份证明及授权委托书原件）；</w:t>
            </w:r>
          </w:p>
          <w:p>
            <w:pPr>
              <w:spacing w:line="440" w:lineRule="exact"/>
              <w:rPr>
                <w:rFonts w:ascii="宋体" w:hAnsi="宋体"/>
                <w:szCs w:val="21"/>
              </w:rPr>
            </w:pPr>
            <w:r>
              <w:rPr>
                <w:rFonts w:hint="eastAsia" w:ascii="宋体" w:hAnsi="宋体"/>
                <w:szCs w:val="21"/>
              </w:rPr>
              <w:t>2.格式详见竞选文件格式；</w:t>
            </w:r>
          </w:p>
          <w:p>
            <w:pPr>
              <w:spacing w:line="440" w:lineRule="exact"/>
              <w:rPr>
                <w:rFonts w:ascii="宋体" w:hAnsi="宋体"/>
                <w:szCs w:val="21"/>
              </w:rPr>
            </w:pPr>
            <w:r>
              <w:rPr>
                <w:rFonts w:hint="eastAsia" w:ascii="宋体" w:hAnsi="宋体"/>
                <w:szCs w:val="21"/>
              </w:rPr>
              <w:t>3.若出席开标会现场的竞选人代表不满足上述要求，则该竞选人的竞选文件当场退还。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lang w:val="en-US" w:eastAsia="zh-CN"/>
              </w:rPr>
              <w:t>9</w:t>
            </w:r>
            <w:r>
              <w:rPr>
                <w:rFonts w:hint="eastAsia" w:ascii="宋体" w:hAnsi="宋体"/>
                <w:szCs w:val="21"/>
              </w:rPr>
              <w:t>.2</w:t>
            </w:r>
          </w:p>
        </w:tc>
        <w:tc>
          <w:tcPr>
            <w:tcW w:w="1620" w:type="dxa"/>
            <w:vAlign w:val="center"/>
          </w:tcPr>
          <w:p>
            <w:pPr>
              <w:tabs>
                <w:tab w:val="left" w:leader="dot" w:pos="1400"/>
              </w:tabs>
              <w:snapToGrid w:val="0"/>
              <w:spacing w:line="440" w:lineRule="exact"/>
              <w:ind w:left="-107" w:leftChars="-51" w:firstLine="315" w:firstLineChars="150"/>
              <w:jc w:val="left"/>
              <w:rPr>
                <w:rFonts w:ascii="宋体" w:hAnsi="宋体"/>
                <w:szCs w:val="21"/>
              </w:rPr>
            </w:pPr>
            <w:r>
              <w:rPr>
                <w:rFonts w:hint="eastAsia" w:ascii="Times New Roman" w:hAnsi="Times New Roman"/>
                <w:szCs w:val="21"/>
              </w:rPr>
              <w:t>付款方式</w:t>
            </w:r>
          </w:p>
        </w:tc>
        <w:tc>
          <w:tcPr>
            <w:tcW w:w="7362" w:type="dxa"/>
          </w:tcPr>
          <w:p>
            <w:pPr>
              <w:tabs>
                <w:tab w:val="left" w:leader="dot" w:pos="1400"/>
              </w:tabs>
              <w:snapToGrid w:val="0"/>
              <w:spacing w:line="440" w:lineRule="exact"/>
              <w:ind w:left="-107" w:leftChars="-51" w:firstLine="315" w:firstLineChars="150"/>
              <w:jc w:val="left"/>
              <w:rPr>
                <w:rFonts w:ascii="宋体" w:hAnsi="宋体"/>
                <w:szCs w:val="21"/>
                <w:u w:val="single"/>
              </w:rPr>
            </w:pPr>
            <w:r>
              <w:rPr>
                <w:rFonts w:hint="eastAsia" w:ascii="宋体" w:hAnsi="宋体"/>
                <w:szCs w:val="21"/>
                <w:u w:val="none"/>
              </w:rPr>
              <w:t>本工程无预付款，竣工验收合格后支付合同金额的60%，竣工验收合格后经第三方审计单位审核并出具报告后支付至审核金额的9</w:t>
            </w:r>
            <w:r>
              <w:rPr>
                <w:rFonts w:hint="eastAsia" w:ascii="宋体" w:hAnsi="宋体"/>
                <w:szCs w:val="21"/>
                <w:u w:val="none"/>
                <w:lang w:val="en-US" w:eastAsia="zh-CN"/>
              </w:rPr>
              <w:t>7</w:t>
            </w:r>
            <w:r>
              <w:rPr>
                <w:rFonts w:hint="eastAsia" w:ascii="宋体" w:hAnsi="宋体"/>
                <w:szCs w:val="21"/>
                <w:u w:val="none"/>
              </w:rPr>
              <w:t>%，余下</w:t>
            </w:r>
            <w:r>
              <w:rPr>
                <w:rFonts w:hint="eastAsia" w:ascii="宋体" w:hAnsi="宋体"/>
                <w:szCs w:val="21"/>
                <w:u w:val="none"/>
                <w:lang w:val="en-US" w:eastAsia="zh-CN"/>
              </w:rPr>
              <w:t>3</w:t>
            </w:r>
            <w:r>
              <w:rPr>
                <w:rFonts w:hint="eastAsia" w:ascii="宋体" w:hAnsi="宋体"/>
                <w:szCs w:val="21"/>
                <w:u w:val="none"/>
              </w:rPr>
              <w:t>%为质保金。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hint="default" w:ascii="宋体" w:hAnsi="宋体" w:eastAsia="宋体"/>
                <w:szCs w:val="21"/>
                <w:lang w:val="en-US" w:eastAsia="zh-CN"/>
              </w:rPr>
            </w:pPr>
            <w:r>
              <w:rPr>
                <w:rFonts w:hint="eastAsia" w:ascii="宋体" w:hAnsi="宋体"/>
                <w:szCs w:val="21"/>
                <w:lang w:val="en-US" w:eastAsia="zh-CN"/>
              </w:rPr>
              <w:t>9.3</w:t>
            </w:r>
          </w:p>
        </w:tc>
        <w:tc>
          <w:tcPr>
            <w:tcW w:w="1620" w:type="dxa"/>
            <w:vAlign w:val="center"/>
          </w:tcPr>
          <w:p>
            <w:pPr>
              <w:snapToGrid w:val="0"/>
              <w:spacing w:line="410" w:lineRule="exact"/>
              <w:jc w:val="center"/>
              <w:rPr>
                <w:rFonts w:hint="eastAsia" w:ascii="宋体" w:hAnsi="宋体" w:eastAsia="宋体"/>
                <w:szCs w:val="21"/>
                <w:lang w:eastAsia="zh-CN"/>
              </w:rPr>
            </w:pPr>
            <w:r>
              <w:rPr>
                <w:rFonts w:hint="eastAsia" w:ascii="宋体" w:hAnsi="宋体"/>
                <w:szCs w:val="21"/>
                <w:lang w:eastAsia="zh-CN"/>
              </w:rPr>
              <w:t>比选代理服务费</w:t>
            </w:r>
          </w:p>
        </w:tc>
        <w:tc>
          <w:tcPr>
            <w:tcW w:w="7362" w:type="dxa"/>
            <w:vAlign w:val="center"/>
          </w:tcPr>
          <w:p>
            <w:pPr>
              <w:spacing w:line="440" w:lineRule="exact"/>
              <w:jc w:val="left"/>
              <w:rPr>
                <w:rFonts w:hint="default" w:ascii="宋体" w:hAnsi="宋体" w:eastAsia="宋体"/>
                <w:szCs w:val="21"/>
                <w:lang w:val="en-US" w:eastAsia="zh-CN"/>
              </w:rPr>
            </w:pPr>
            <w:r>
              <w:rPr>
                <w:rFonts w:hint="eastAsia" w:ascii="宋体" w:hAnsi="宋体"/>
                <w:szCs w:val="21"/>
                <w:lang w:eastAsia="zh-CN"/>
              </w:rPr>
              <w:t>本项目比选代理服务费由中选人承担，</w:t>
            </w:r>
            <w:r>
              <w:rPr>
                <w:rFonts w:hint="eastAsia" w:ascii="宋体" w:hAnsi="宋体"/>
                <w:szCs w:val="21"/>
                <w:lang w:val="en-US" w:eastAsia="zh-CN"/>
              </w:rPr>
              <w:t>在领取中选通知书前一次性支付给比选代理机构。</w:t>
            </w:r>
            <w:r>
              <w:rPr>
                <w:rFonts w:hint="eastAsia" w:ascii="宋体" w:hAnsi="宋体"/>
                <w:szCs w:val="21"/>
                <w:lang w:eastAsia="zh-CN"/>
              </w:rPr>
              <w:t>比选代理服务费金额为</w:t>
            </w:r>
            <w:r>
              <w:rPr>
                <w:rFonts w:hint="eastAsia" w:ascii="宋体" w:hAnsi="宋体"/>
                <w:szCs w:val="21"/>
                <w:lang w:val="en-US" w:eastAsia="zh-CN"/>
              </w:rPr>
              <w:t>14000.00元。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9</w:t>
            </w:r>
            <w:r>
              <w:rPr>
                <w:rFonts w:hint="eastAsia" w:ascii="宋体" w:hAnsi="宋体"/>
                <w:szCs w:val="21"/>
              </w:rPr>
              <w:t>.</w:t>
            </w:r>
            <w:r>
              <w:rPr>
                <w:rFonts w:hint="eastAsia" w:ascii="宋体" w:hAnsi="宋体"/>
                <w:szCs w:val="21"/>
                <w:lang w:val="en-US" w:eastAsia="zh-CN"/>
              </w:rPr>
              <w:t>4</w:t>
            </w:r>
          </w:p>
        </w:tc>
        <w:tc>
          <w:tcPr>
            <w:tcW w:w="1620" w:type="dxa"/>
            <w:vAlign w:val="center"/>
          </w:tcPr>
          <w:p>
            <w:pPr>
              <w:snapToGrid w:val="0"/>
              <w:spacing w:line="410" w:lineRule="exact"/>
              <w:jc w:val="center"/>
              <w:rPr>
                <w:rFonts w:hint="eastAsia" w:ascii="宋体" w:hAnsi="宋体" w:eastAsia="宋体" w:cs="Times New Roman"/>
                <w:kern w:val="2"/>
                <w:sz w:val="21"/>
                <w:szCs w:val="21"/>
                <w:lang w:val="en-US" w:eastAsia="zh-CN" w:bidi="ar-SA"/>
              </w:rPr>
            </w:pPr>
            <w:r>
              <w:rPr>
                <w:rFonts w:hint="eastAsia" w:ascii="宋体" w:hAnsi="宋体"/>
                <w:szCs w:val="21"/>
              </w:rPr>
              <w:t>废标条款</w:t>
            </w:r>
          </w:p>
        </w:tc>
        <w:tc>
          <w:tcPr>
            <w:tcW w:w="7362" w:type="dxa"/>
            <w:vAlign w:val="center"/>
          </w:tcPr>
          <w:p>
            <w:pPr>
              <w:tabs>
                <w:tab w:val="left" w:leader="dot" w:pos="1400"/>
              </w:tabs>
              <w:snapToGrid w:val="0"/>
              <w:spacing w:line="440" w:lineRule="exact"/>
              <w:ind w:left="-107" w:leftChars="-51" w:firstLine="315" w:firstLineChars="150"/>
              <w:jc w:val="left"/>
              <w:rPr>
                <w:rFonts w:ascii="Times New Roman" w:hAnsi="Times New Roman"/>
                <w:szCs w:val="21"/>
              </w:rPr>
            </w:pPr>
            <w:r>
              <w:rPr>
                <w:rFonts w:ascii="Times New Roman" w:hAnsi="Times New Roman"/>
                <w:szCs w:val="21"/>
              </w:rPr>
              <w:t>本工程依据《中华人民共和国招标投标法》、《重庆市招标投标条例》、等有关招投标的规定进行招标，不符合规定的</w:t>
            </w:r>
            <w:r>
              <w:rPr>
                <w:rFonts w:hint="eastAsia" w:ascii="Times New Roman" w:hAnsi="Times New Roman"/>
                <w:szCs w:val="21"/>
              </w:rPr>
              <w:t>投标</w:t>
            </w:r>
            <w:r>
              <w:rPr>
                <w:rFonts w:ascii="Times New Roman" w:hAnsi="Times New Roman"/>
                <w:szCs w:val="21"/>
              </w:rPr>
              <w:t>要求或不符合</w:t>
            </w:r>
            <w:r>
              <w:rPr>
                <w:rFonts w:hint="eastAsia" w:ascii="Times New Roman" w:hAnsi="Times New Roman"/>
                <w:szCs w:val="21"/>
              </w:rPr>
              <w:t>竞争性比选文件</w:t>
            </w:r>
            <w:r>
              <w:rPr>
                <w:rFonts w:ascii="Times New Roman" w:hAnsi="Times New Roman"/>
                <w:szCs w:val="21"/>
              </w:rPr>
              <w:t>规定的实质性条件的，</w:t>
            </w:r>
            <w:r>
              <w:rPr>
                <w:rFonts w:hint="eastAsia" w:ascii="Times New Roman" w:hAnsi="Times New Roman"/>
                <w:szCs w:val="21"/>
              </w:rPr>
              <w:t>评标委员会</w:t>
            </w:r>
            <w:r>
              <w:rPr>
                <w:rFonts w:ascii="Times New Roman" w:hAnsi="Times New Roman"/>
                <w:szCs w:val="21"/>
              </w:rPr>
              <w:t>可认定为废标。包括但不限于：</w:t>
            </w:r>
          </w:p>
          <w:p>
            <w:pPr>
              <w:tabs>
                <w:tab w:val="left" w:leader="dot" w:pos="1400"/>
              </w:tabs>
              <w:snapToGrid w:val="0"/>
              <w:spacing w:line="440" w:lineRule="exact"/>
              <w:ind w:left="-107" w:leftChars="-51" w:firstLine="105" w:firstLineChars="50"/>
              <w:jc w:val="left"/>
              <w:rPr>
                <w:rFonts w:ascii="Times New Roman" w:hAnsi="Times New Roman"/>
                <w:b/>
                <w:bCs/>
                <w:szCs w:val="21"/>
              </w:rPr>
            </w:pPr>
            <w:r>
              <w:rPr>
                <w:rFonts w:ascii="Times New Roman" w:hAnsi="Times New Roman"/>
                <w:szCs w:val="21"/>
              </w:rPr>
              <w:t>1.</w:t>
            </w:r>
            <w:r>
              <w:rPr>
                <w:rFonts w:hint="eastAsia" w:ascii="Times New Roman" w:hAnsi="Times New Roman"/>
                <w:szCs w:val="21"/>
              </w:rPr>
              <w:t>竞选人</w:t>
            </w:r>
            <w:r>
              <w:rPr>
                <w:rFonts w:ascii="Times New Roman" w:hAnsi="Times New Roman"/>
                <w:szCs w:val="21"/>
              </w:rPr>
              <w:t>资质不满足</w:t>
            </w:r>
            <w:r>
              <w:rPr>
                <w:rFonts w:hint="eastAsia" w:ascii="Times New Roman" w:hAnsi="Times New Roman"/>
                <w:bCs/>
                <w:szCs w:val="21"/>
              </w:rPr>
              <w:t>竞争性比选文件要求</w:t>
            </w:r>
            <w:r>
              <w:rPr>
                <w:rFonts w:ascii="Times New Roman" w:hAnsi="Times New Roman"/>
                <w:szCs w:val="21"/>
              </w:rPr>
              <w:t>；</w:t>
            </w:r>
          </w:p>
          <w:p>
            <w:pPr>
              <w:tabs>
                <w:tab w:val="left" w:leader="dot" w:pos="1400"/>
              </w:tabs>
              <w:snapToGrid w:val="0"/>
              <w:spacing w:line="440" w:lineRule="exact"/>
              <w:ind w:left="-107" w:leftChars="-51" w:firstLine="105" w:firstLineChars="50"/>
              <w:jc w:val="left"/>
              <w:rPr>
                <w:rFonts w:ascii="Times New Roman" w:hAnsi="Times New Roman"/>
                <w:szCs w:val="21"/>
              </w:rPr>
            </w:pPr>
            <w:r>
              <w:rPr>
                <w:rFonts w:ascii="Times New Roman" w:hAnsi="Times New Roman"/>
                <w:szCs w:val="21"/>
              </w:rPr>
              <w:t>2.</w:t>
            </w:r>
            <w:r>
              <w:rPr>
                <w:rFonts w:hint="eastAsia" w:ascii="Times New Roman" w:hAnsi="Times New Roman"/>
                <w:szCs w:val="21"/>
              </w:rPr>
              <w:t>竞选文件</w:t>
            </w:r>
            <w:r>
              <w:rPr>
                <w:rFonts w:ascii="Times New Roman" w:hAnsi="Times New Roman"/>
                <w:szCs w:val="21"/>
              </w:rPr>
              <w:t>未按规定密封；</w:t>
            </w:r>
          </w:p>
          <w:p>
            <w:pPr>
              <w:tabs>
                <w:tab w:val="left" w:leader="dot" w:pos="1400"/>
              </w:tabs>
              <w:snapToGrid w:val="0"/>
              <w:spacing w:line="440" w:lineRule="exact"/>
              <w:jc w:val="left"/>
              <w:rPr>
                <w:rFonts w:ascii="Times New Roman" w:hAnsi="Times New Roman"/>
                <w:szCs w:val="21"/>
              </w:rPr>
            </w:pPr>
            <w:r>
              <w:rPr>
                <w:rFonts w:ascii="Times New Roman" w:hAnsi="Times New Roman"/>
                <w:szCs w:val="21"/>
              </w:rPr>
              <w:t>3.</w:t>
            </w:r>
            <w:r>
              <w:rPr>
                <w:rFonts w:hint="eastAsia" w:ascii="Times New Roman" w:hAnsi="Times New Roman"/>
                <w:szCs w:val="21"/>
              </w:rPr>
              <w:t>竞选保证金</w:t>
            </w:r>
            <w:r>
              <w:rPr>
                <w:rFonts w:ascii="Times New Roman" w:hAnsi="Times New Roman"/>
                <w:szCs w:val="21"/>
              </w:rPr>
              <w:t>不满足要求；</w:t>
            </w:r>
          </w:p>
          <w:p>
            <w:pPr>
              <w:tabs>
                <w:tab w:val="left" w:pos="1400"/>
              </w:tabs>
              <w:snapToGrid w:val="0"/>
              <w:spacing w:line="440" w:lineRule="exact"/>
              <w:jc w:val="left"/>
              <w:rPr>
                <w:rFonts w:ascii="Times New Roman" w:hAnsi="Times New Roman"/>
                <w:szCs w:val="21"/>
              </w:rPr>
            </w:pPr>
            <w:r>
              <w:rPr>
                <w:rFonts w:ascii="Times New Roman" w:hAnsi="Times New Roman"/>
                <w:szCs w:val="21"/>
              </w:rPr>
              <w:t>5.</w:t>
            </w:r>
            <w:r>
              <w:rPr>
                <w:rFonts w:hint="eastAsia" w:ascii="Times New Roman" w:hAnsi="Times New Roman"/>
                <w:szCs w:val="21"/>
              </w:rPr>
              <w:t>竞选文件</w:t>
            </w:r>
            <w:r>
              <w:rPr>
                <w:rFonts w:ascii="Times New Roman" w:hAnsi="Times New Roman"/>
                <w:szCs w:val="21"/>
              </w:rPr>
              <w:t>不按规定的格式、内容填写或</w:t>
            </w:r>
            <w:r>
              <w:rPr>
                <w:rFonts w:hint="eastAsia" w:ascii="Times New Roman" w:hAnsi="Times New Roman"/>
                <w:szCs w:val="21"/>
              </w:rPr>
              <w:t>竞选文件</w:t>
            </w:r>
            <w:r>
              <w:rPr>
                <w:rFonts w:ascii="Times New Roman" w:hAnsi="Times New Roman"/>
                <w:szCs w:val="21"/>
              </w:rPr>
              <w:t>与</w:t>
            </w:r>
            <w:r>
              <w:rPr>
                <w:rFonts w:hint="eastAsia" w:ascii="Times New Roman" w:hAnsi="Times New Roman"/>
                <w:bCs/>
                <w:szCs w:val="21"/>
              </w:rPr>
              <w:t>竞争性比选文件</w:t>
            </w:r>
            <w:r>
              <w:rPr>
                <w:rFonts w:ascii="Times New Roman" w:hAnsi="Times New Roman"/>
                <w:szCs w:val="21"/>
              </w:rPr>
              <w:t>实质性要求有严重背离；</w:t>
            </w:r>
          </w:p>
          <w:p>
            <w:pPr>
              <w:tabs>
                <w:tab w:val="left" w:pos="1400"/>
              </w:tabs>
              <w:snapToGrid w:val="0"/>
              <w:spacing w:line="440" w:lineRule="exact"/>
              <w:rPr>
                <w:rFonts w:ascii="Times New Roman" w:hAnsi="Times New Roman"/>
                <w:szCs w:val="21"/>
              </w:rPr>
            </w:pPr>
            <w:r>
              <w:rPr>
                <w:rFonts w:ascii="Times New Roman" w:hAnsi="Times New Roman"/>
                <w:szCs w:val="21"/>
              </w:rPr>
              <w:t>6.没有按照</w:t>
            </w:r>
            <w:r>
              <w:rPr>
                <w:rFonts w:hint="eastAsia" w:ascii="Times New Roman" w:hAnsi="Times New Roman"/>
                <w:bCs/>
                <w:szCs w:val="21"/>
              </w:rPr>
              <w:t>竞争性比选文件</w:t>
            </w:r>
            <w:r>
              <w:rPr>
                <w:rFonts w:ascii="Times New Roman" w:hAnsi="Times New Roman"/>
                <w:szCs w:val="21"/>
              </w:rPr>
              <w:t>要求由</w:t>
            </w:r>
            <w:r>
              <w:rPr>
                <w:rFonts w:hint="eastAsia" w:ascii="Times New Roman" w:hAnsi="Times New Roman"/>
                <w:szCs w:val="21"/>
              </w:rPr>
              <w:t>竞选人</w:t>
            </w:r>
            <w:r>
              <w:rPr>
                <w:rFonts w:ascii="Times New Roman" w:hAnsi="Times New Roman"/>
                <w:szCs w:val="21"/>
              </w:rPr>
              <w:t>授权代表签字</w:t>
            </w:r>
            <w:r>
              <w:rPr>
                <w:rFonts w:hint="eastAsia" w:ascii="Times New Roman" w:hAnsi="Times New Roman"/>
                <w:szCs w:val="21"/>
              </w:rPr>
              <w:t>和</w:t>
            </w:r>
            <w:r>
              <w:rPr>
                <w:rFonts w:ascii="Times New Roman" w:hAnsi="Times New Roman"/>
                <w:szCs w:val="21"/>
              </w:rPr>
              <w:t>盖章；</w:t>
            </w:r>
          </w:p>
          <w:p>
            <w:pPr>
              <w:tabs>
                <w:tab w:val="left" w:pos="1400"/>
              </w:tabs>
              <w:snapToGrid w:val="0"/>
              <w:spacing w:line="440" w:lineRule="exact"/>
              <w:jc w:val="left"/>
              <w:rPr>
                <w:rFonts w:ascii="Times New Roman" w:hAnsi="Times New Roman"/>
                <w:szCs w:val="21"/>
              </w:rPr>
            </w:pPr>
            <w:r>
              <w:rPr>
                <w:rFonts w:ascii="Times New Roman" w:hAnsi="Times New Roman"/>
                <w:szCs w:val="21"/>
              </w:rPr>
              <w:t>7.明显不符合技术规格、技术标准的要求；</w:t>
            </w:r>
          </w:p>
          <w:p>
            <w:pPr>
              <w:tabs>
                <w:tab w:val="left" w:pos="1400"/>
              </w:tabs>
              <w:snapToGrid w:val="0"/>
              <w:spacing w:line="440" w:lineRule="exact"/>
              <w:jc w:val="left"/>
              <w:rPr>
                <w:rFonts w:ascii="Times New Roman" w:hAnsi="Times New Roman"/>
                <w:szCs w:val="21"/>
              </w:rPr>
            </w:pPr>
            <w:r>
              <w:rPr>
                <w:rFonts w:ascii="Times New Roman" w:hAnsi="Times New Roman"/>
                <w:szCs w:val="21"/>
              </w:rPr>
              <w:t>8.</w:t>
            </w:r>
            <w:r>
              <w:rPr>
                <w:rFonts w:hint="eastAsia" w:ascii="Times New Roman" w:hAnsi="Times New Roman"/>
                <w:szCs w:val="21"/>
              </w:rPr>
              <w:t>竞选文件</w:t>
            </w:r>
            <w:r>
              <w:rPr>
                <w:rFonts w:ascii="Times New Roman" w:hAnsi="Times New Roman"/>
                <w:szCs w:val="21"/>
              </w:rPr>
              <w:t>未按规定格式和要求填写，内容不全或字迹模糊，辨认不清而影响评标定标；</w:t>
            </w:r>
          </w:p>
          <w:p>
            <w:pPr>
              <w:spacing w:line="440" w:lineRule="exact"/>
              <w:jc w:val="left"/>
              <w:rPr>
                <w:rFonts w:ascii="Times New Roman" w:hAnsi="Times New Roman"/>
                <w:szCs w:val="21"/>
              </w:rPr>
            </w:pPr>
            <w:r>
              <w:rPr>
                <w:rFonts w:ascii="Times New Roman" w:hAnsi="Times New Roman"/>
                <w:szCs w:val="21"/>
              </w:rPr>
              <w:t>9.</w:t>
            </w:r>
            <w:r>
              <w:rPr>
                <w:rFonts w:hint="eastAsia" w:ascii="Times New Roman" w:hAnsi="Times New Roman"/>
                <w:szCs w:val="21"/>
              </w:rPr>
              <w:t>竞选文件</w:t>
            </w:r>
            <w:r>
              <w:rPr>
                <w:rFonts w:ascii="Times New Roman" w:hAnsi="Times New Roman"/>
                <w:szCs w:val="21"/>
              </w:rPr>
              <w:t>附有</w:t>
            </w:r>
            <w:r>
              <w:rPr>
                <w:rFonts w:hint="eastAsia" w:ascii="Times New Roman" w:hAnsi="Times New Roman"/>
                <w:szCs w:val="21"/>
              </w:rPr>
              <w:t>比选人</w:t>
            </w:r>
            <w:r>
              <w:rPr>
                <w:rFonts w:ascii="Times New Roman" w:hAnsi="Times New Roman"/>
                <w:szCs w:val="21"/>
              </w:rPr>
              <w:t>不能接受的条件</w:t>
            </w:r>
            <w:r>
              <w:rPr>
                <w:rFonts w:ascii="Times New Roman" w:hAnsi="Times New Roman"/>
                <w:kern w:val="0"/>
                <w:szCs w:val="21"/>
              </w:rPr>
              <w:t>；</w:t>
            </w:r>
          </w:p>
          <w:p>
            <w:pPr>
              <w:spacing w:line="440" w:lineRule="exact"/>
              <w:jc w:val="left"/>
              <w:rPr>
                <w:rFonts w:ascii="Times New Roman" w:hAnsi="Times New Roman"/>
                <w:kern w:val="0"/>
                <w:szCs w:val="21"/>
              </w:rPr>
            </w:pPr>
            <w:r>
              <w:rPr>
                <w:rFonts w:ascii="Times New Roman" w:hAnsi="Times New Roman"/>
                <w:szCs w:val="21"/>
              </w:rPr>
              <w:t>10.</w:t>
            </w:r>
            <w:r>
              <w:rPr>
                <w:rFonts w:ascii="Times New Roman" w:hAnsi="Times New Roman"/>
                <w:kern w:val="0"/>
                <w:szCs w:val="21"/>
              </w:rPr>
              <w:t>资格审查时，本须知前附表1.4.1项规定提供的资料，</w:t>
            </w:r>
            <w:r>
              <w:rPr>
                <w:rFonts w:hint="eastAsia" w:ascii="Times New Roman" w:hAnsi="Times New Roman"/>
                <w:kern w:val="0"/>
                <w:szCs w:val="21"/>
              </w:rPr>
              <w:t>竞选人</w:t>
            </w:r>
            <w:r>
              <w:rPr>
                <w:rFonts w:ascii="Times New Roman" w:hAnsi="Times New Roman"/>
                <w:kern w:val="0"/>
                <w:szCs w:val="21"/>
              </w:rPr>
              <w:t>不能提交或提交不全的</w:t>
            </w:r>
            <w:r>
              <w:rPr>
                <w:rFonts w:hint="eastAsia" w:ascii="Times New Roman" w:hAnsi="Times New Roman"/>
                <w:kern w:val="0"/>
                <w:szCs w:val="21"/>
              </w:rPr>
              <w:t>；</w:t>
            </w:r>
          </w:p>
          <w:p>
            <w:pPr>
              <w:spacing w:line="440" w:lineRule="exact"/>
              <w:jc w:val="left"/>
              <w:rPr>
                <w:rFonts w:hint="eastAsia" w:ascii="宋体" w:hAnsi="宋体" w:eastAsia="宋体" w:cs="Times New Roman"/>
                <w:kern w:val="2"/>
                <w:sz w:val="21"/>
                <w:szCs w:val="21"/>
                <w:lang w:val="en-US" w:eastAsia="zh-CN" w:bidi="ar-SA"/>
              </w:rPr>
            </w:pPr>
            <w:r>
              <w:rPr>
                <w:rFonts w:hint="eastAsia" w:ascii="Times New Roman" w:hAnsi="Times New Roman"/>
                <w:kern w:val="0"/>
                <w:szCs w:val="21"/>
              </w:rPr>
              <w:t>11、竞争性比选文件中规定的其他废标条件</w:t>
            </w:r>
            <w:r>
              <w:rPr>
                <w:rFonts w:ascii="Times New Roman" w:hAnsi="Times New Roman"/>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hint="default" w:ascii="宋体" w:hAnsi="宋体" w:eastAsia="宋体"/>
                <w:szCs w:val="21"/>
                <w:lang w:val="en-US" w:eastAsia="zh-CN"/>
              </w:rPr>
            </w:pPr>
            <w:r>
              <w:rPr>
                <w:rFonts w:hint="eastAsia" w:ascii="宋体" w:hAnsi="宋体"/>
                <w:szCs w:val="21"/>
                <w:lang w:val="en-US" w:eastAsia="zh-CN"/>
              </w:rPr>
              <w:t>9.5</w:t>
            </w:r>
          </w:p>
        </w:tc>
        <w:tc>
          <w:tcPr>
            <w:tcW w:w="1620" w:type="dxa"/>
            <w:vAlign w:val="center"/>
          </w:tcPr>
          <w:p>
            <w:pPr>
              <w:snapToGrid w:val="0"/>
              <w:spacing w:line="400" w:lineRule="exact"/>
              <w:jc w:val="center"/>
              <w:rPr>
                <w:rFonts w:hint="eastAsia" w:ascii="宋体" w:hAnsi="宋体"/>
                <w:szCs w:val="21"/>
              </w:rPr>
            </w:pPr>
            <w:r>
              <w:rPr>
                <w:rFonts w:hint="eastAsia" w:ascii="宋体" w:hAnsi="宋体"/>
                <w:kern w:val="0"/>
                <w:szCs w:val="21"/>
              </w:rPr>
              <w:t>结</w:t>
            </w:r>
            <w:r>
              <w:rPr>
                <w:rFonts w:ascii="宋体" w:hAnsi="宋体"/>
                <w:kern w:val="0"/>
                <w:szCs w:val="21"/>
              </w:rPr>
              <w:t>算原则</w:t>
            </w:r>
          </w:p>
        </w:tc>
        <w:tc>
          <w:tcPr>
            <w:tcW w:w="7362" w:type="dxa"/>
            <w:vAlign w:val="center"/>
          </w:tcPr>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1.1总则：工程进度款支付按本章前附表</w:t>
            </w:r>
            <w:r>
              <w:rPr>
                <w:rFonts w:hint="eastAsia"/>
                <w:szCs w:val="22"/>
                <w:highlight w:val="none"/>
                <w:lang w:val="en-US" w:eastAsia="zh-CN"/>
              </w:rPr>
              <w:t>9.2</w:t>
            </w:r>
            <w:r>
              <w:rPr>
                <w:rFonts w:hint="eastAsia"/>
                <w:szCs w:val="22"/>
                <w:highlight w:val="none"/>
              </w:rPr>
              <w:t>款执行。</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1.2本工程结算办法：</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1.2.1本项目采用</w:t>
            </w:r>
            <w:r>
              <w:rPr>
                <w:rFonts w:hint="eastAsia"/>
                <w:szCs w:val="22"/>
                <w:highlight w:val="none"/>
                <w:lang w:val="en-US" w:eastAsia="zh-CN"/>
              </w:rPr>
              <w:t>不</w:t>
            </w:r>
            <w:r>
              <w:rPr>
                <w:rFonts w:hint="eastAsia"/>
                <w:szCs w:val="22"/>
                <w:highlight w:val="none"/>
              </w:rPr>
              <w:t>可调价格合同方式，固定综合单价包干。综合单价中包括的风险范围：承包人应被认为已取得了对工程可能产生影响和作用的有关风险、意外事件和其他情况的全部必要资料；综合单价包括人工费、材料费和机械费、工程设备费、管理费、利润、风险因素等所有费用（税金、措施费含安全文明施工费、规费除外）；其风险包括但不限于以下内容：</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A.劳务、材料和其他事件或事务性费用的变化；</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B.承包人在合同中履行义务引起的有关税费变化；</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C.承包人未能合理预见的困难和费用；</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D.风险费用的计算方法：已计入综合单价；工程量清单所列项目包括承包范围内设计图纸所示的全部工程内容，其费用视为已包括在工程量清单的相关项目的单价或合价之中。</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1.3双方约定工程造价及其调整依据和方法：</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1.3.1工程造价调整依据</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A.招标范围内分部分项工程量清单项目的增减；</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B.施工过程中经三方（承包人、监理、发包人）签证认可、有效、及时的设计变更、技术洽商、现场签证等；</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C．变更或新增项目应提供能佐证的视频和图像资料。</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 xml:space="preserve">D.招标范围内分部分项工程量清单项目工程量的增减、经建设单位认可的项目特征的改变； </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1.3.2结算原则及工程结算价</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结算总价=分部分项工程量清单子项综合单价×子项实际工程量+措施项目费报价（含安全文明施工费）+规费报价+其他项目费+税金+分部分项工程量清单新增或变更子项综合单价×相应子项实际工程量+合同约定其他费用。具体结算办法如下：</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1.3.2.1各分部分项工程量清单结算价：</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以</w:t>
            </w:r>
            <w:r>
              <w:rPr>
                <w:rFonts w:hint="eastAsia"/>
                <w:szCs w:val="22"/>
                <w:highlight w:val="none"/>
                <w:lang w:eastAsia="zh-CN"/>
              </w:rPr>
              <w:t>中选人竞选文件中</w:t>
            </w:r>
            <w:r>
              <w:rPr>
                <w:rFonts w:hint="eastAsia"/>
                <w:szCs w:val="22"/>
                <w:highlight w:val="none"/>
              </w:rPr>
              <w:t>的分部分项工程量清单中子项综合单价×子项实际工程量（子项实际工程量指经审计认可的合格工程量）。</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1.3.2.2工程变更、新增项目价款结算办法：</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工程变更（含项目特征改变）确定后，变更涉及工程价款调整的，工程施工中出现新增项目，由</w:t>
            </w:r>
            <w:r>
              <w:rPr>
                <w:rFonts w:hint="eastAsia"/>
                <w:szCs w:val="22"/>
                <w:highlight w:val="none"/>
                <w:lang w:eastAsia="zh-CN"/>
              </w:rPr>
              <w:t>中选人</w:t>
            </w:r>
            <w:r>
              <w:rPr>
                <w:rFonts w:hint="eastAsia"/>
                <w:szCs w:val="22"/>
                <w:highlight w:val="none"/>
              </w:rPr>
              <w:t>在该变更、新增项目启动后14日历天内向发包人提出，经发包人审核同意后调整合同价款。调整方法如下：</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A、工程内容与</w:t>
            </w:r>
            <w:r>
              <w:rPr>
                <w:rFonts w:hint="eastAsia"/>
                <w:szCs w:val="22"/>
                <w:highlight w:val="none"/>
                <w:lang w:eastAsia="zh-CN"/>
              </w:rPr>
              <w:t>竞选报价</w:t>
            </w:r>
            <w:r>
              <w:rPr>
                <w:rFonts w:hint="eastAsia"/>
                <w:szCs w:val="22"/>
                <w:highlight w:val="none"/>
              </w:rPr>
              <w:t>的工程量清单中有相同的子项或类似子项，则按投标时的相同子项或类似子项的综合单价报价执行（类似子项的综合单价由发包人审定）；</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B、工程内容如有与工程量清单不同的子项，执行国家技术和经济规范及中华人民共和国国家标准《建设工程工程量清单计价规范》（GB50500-2013）、《重庆市建设工程工程量清单计价规则》（CQJJGZ—2013）、《重庆市建设工程工程量计算规则》（CQJLGZ—2013）、《重庆市房屋建筑与装饰工程计价定额》（CQJZZSDE-2018）、《重庆市市政工程计价定额》（CQSZDE-2018）、《重庆市绿色建筑工程计价定额》（CQLSJZDE-2018）等及相关配套文件的规定为依据，由承包人重新编制综合单价报经发包人、现场监理审核后由发包人最终确定价格下浮10%进行计价。</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其中材料价格调整：本工程按</w:t>
            </w:r>
            <w:r>
              <w:rPr>
                <w:rFonts w:hint="eastAsia"/>
                <w:szCs w:val="22"/>
                <w:highlight w:val="none"/>
                <w:lang w:val="en-US" w:eastAsia="zh-CN"/>
              </w:rPr>
              <w:t>施工当月</w:t>
            </w:r>
            <w:r>
              <w:rPr>
                <w:rFonts w:hint="eastAsia"/>
                <w:szCs w:val="22"/>
                <w:highlight w:val="none"/>
              </w:rPr>
              <w:t>《重庆工程造价信息》公布的梁平区信息价（不含税价）计算执行调差；(注：造价信息上未列材料参考施工所在地市场价格（不含税价）计算，税金按照关于适用增值税新税率调整建设工程计价依据的通知（渝建【2019】143号）计算；信息价没有的按发包人、承包人、现场监理认定的价格）；</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人工费调整按</w:t>
            </w:r>
            <w:r>
              <w:rPr>
                <w:rFonts w:hint="eastAsia"/>
                <w:szCs w:val="22"/>
                <w:highlight w:val="none"/>
                <w:lang w:val="en-US" w:eastAsia="zh-CN"/>
              </w:rPr>
              <w:t>施工当月</w:t>
            </w:r>
            <w:r>
              <w:rPr>
                <w:rFonts w:hint="eastAsia"/>
                <w:szCs w:val="22"/>
                <w:highlight w:val="none"/>
              </w:rPr>
              <w:t>《重庆工程造价信息》公布的</w:t>
            </w:r>
            <w:r>
              <w:rPr>
                <w:rFonts w:hint="eastAsia"/>
                <w:szCs w:val="22"/>
                <w:highlight w:val="none"/>
                <w:lang w:val="en-US" w:eastAsia="zh-CN"/>
              </w:rPr>
              <w:t>垫江县</w:t>
            </w:r>
            <w:r>
              <w:rPr>
                <w:rFonts w:hint="eastAsia"/>
                <w:szCs w:val="22"/>
                <w:highlight w:val="none"/>
              </w:rPr>
              <w:t>价格调差，机械台班单价按定额执行，</w:t>
            </w:r>
            <w:r>
              <w:rPr>
                <w:rFonts w:hint="eastAsia"/>
                <w:szCs w:val="22"/>
                <w:highlight w:val="none"/>
                <w:lang w:eastAsia="zh-CN"/>
              </w:rPr>
              <w:t>中选人</w:t>
            </w:r>
            <w:r>
              <w:rPr>
                <w:rFonts w:hint="eastAsia"/>
                <w:szCs w:val="22"/>
                <w:highlight w:val="none"/>
              </w:rPr>
              <w:t>按以上的材料、人工费计价原则编制。</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C、以上定额缺项套用重庆市其他同期相关定额。</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D、因非</w:t>
            </w:r>
            <w:r>
              <w:rPr>
                <w:rFonts w:hint="eastAsia"/>
                <w:szCs w:val="22"/>
                <w:highlight w:val="none"/>
                <w:lang w:eastAsia="zh-CN"/>
              </w:rPr>
              <w:t>中选人</w:t>
            </w:r>
            <w:r>
              <w:rPr>
                <w:rFonts w:hint="eastAsia"/>
                <w:szCs w:val="22"/>
                <w:highlight w:val="none"/>
              </w:rPr>
              <w:t>原因发生的二次转运费、包干费、临时设施费等相关措施性费用据实签证。</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E.单价调整：对于某些项目结算工程量超过工程量清单中的数量的110％时，发包人及监理工程师有权对数量超过110%的部分以上的单价作调整，其结算单价按</w:t>
            </w:r>
            <w:r>
              <w:rPr>
                <w:rFonts w:hint="eastAsia"/>
                <w:szCs w:val="22"/>
                <w:highlight w:val="none"/>
                <w:lang w:eastAsia="zh-CN"/>
              </w:rPr>
              <w:t>中选</w:t>
            </w:r>
            <w:r>
              <w:rPr>
                <w:rFonts w:hint="eastAsia"/>
                <w:szCs w:val="22"/>
                <w:highlight w:val="none"/>
              </w:rPr>
              <w:t>单价下浮5％。</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1.3.2.3措施项目费：除安全文明施工费外包干计价，结算时不作调整；</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1.3.2.4安全文明施工费：按渝建发[2014]25号文件并结合渝建发[2016]35号文件规定的标准计取；</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1.3.2.5规费：据实结算,结算时若承包人在投标时填报费率高于标准费率，按标准费率结算;若投标时填报费率低于标准费率,按填报费率结算，承包人应无条件接受；</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1.3.2.6税金：税金按照关于适用增值税新税率调整建设工程计价依据的通知（渝建【2019】143号）计算；</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1.3.2.7其他项目费结算价：其他项目费中所列暂定金额项目根据发包人及审计部门核定的价格按实结算。</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1.3.3 合同其他条款约定的费用。</w:t>
            </w:r>
          </w:p>
          <w:p>
            <w:pPr>
              <w:tabs>
                <w:tab w:val="left" w:pos="546"/>
                <w:tab w:val="left" w:pos="711"/>
              </w:tabs>
              <w:snapToGrid w:val="0"/>
              <w:spacing w:line="360" w:lineRule="auto"/>
              <w:ind w:firstLine="420" w:firstLineChars="200"/>
              <w:rPr>
                <w:rFonts w:hint="eastAsia"/>
                <w:szCs w:val="22"/>
                <w:highlight w:val="none"/>
              </w:rPr>
            </w:pPr>
            <w:r>
              <w:rPr>
                <w:rFonts w:hint="eastAsia"/>
                <w:szCs w:val="22"/>
                <w:highlight w:val="none"/>
              </w:rPr>
              <w:t>1.4发包人、承包人、现场监理要加强施工现场的造价控制，及时对工程合同外的事项如实记录并履行书面手续。凡由发包人、承包人、现场监理三方授权的现场代表签字的现场签证并提供影像资料以及发包人、承包人、现场监理三方协调确定的索赔等费用，应在工程竣工结算中如实办理，不得因发包人、承包人、现场监理三方现场代表的中途变更改变其有效性。</w:t>
            </w:r>
          </w:p>
          <w:p>
            <w:pPr>
              <w:autoSpaceDE w:val="0"/>
              <w:autoSpaceDN w:val="0"/>
              <w:adjustRightInd w:val="0"/>
              <w:spacing w:line="440" w:lineRule="exact"/>
              <w:ind w:right="-20" w:rightChars="0" w:firstLine="420" w:firstLineChars="200"/>
              <w:rPr>
                <w:rFonts w:hint="eastAsia" w:ascii="Times New Roman" w:hAnsi="Times New Roman"/>
                <w:kern w:val="0"/>
                <w:szCs w:val="21"/>
              </w:rPr>
            </w:pPr>
            <w:r>
              <w:rPr>
                <w:rFonts w:hint="eastAsia"/>
                <w:szCs w:val="22"/>
                <w:highlight w:val="none"/>
              </w:rPr>
              <w:t>1.5发包人对工程质量有异议时，如工程已竣工验收或竣工未验收但实际投入使用，其质量争议按工程保修合同执行；如工程已竣工未验收且未实际投入使用，应当就有争议部分的竣工结算暂缓办理，双方约定就有争议的工程委托有资质的相关部门鉴定，根据鉴定结果确定解决方案，或按工程质量监督机构的处理决定执行，其余部分的竣工结算按照约定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hint="default" w:ascii="宋体" w:hAnsi="宋体"/>
                <w:szCs w:val="21"/>
                <w:lang w:val="en-US" w:eastAsia="zh-CN"/>
              </w:rPr>
            </w:pPr>
            <w:r>
              <w:rPr>
                <w:rFonts w:hint="eastAsia" w:ascii="宋体" w:hAnsi="宋体"/>
                <w:szCs w:val="21"/>
                <w:lang w:val="en-US" w:eastAsia="zh-CN"/>
              </w:rPr>
              <w:t>9.6</w:t>
            </w:r>
          </w:p>
        </w:tc>
        <w:tc>
          <w:tcPr>
            <w:tcW w:w="1620" w:type="dxa"/>
            <w:vAlign w:val="center"/>
          </w:tcPr>
          <w:p>
            <w:pPr>
              <w:snapToGrid w:val="0"/>
              <w:spacing w:line="400" w:lineRule="exact"/>
              <w:jc w:val="center"/>
              <w:rPr>
                <w:rFonts w:hint="eastAsia" w:ascii="宋体" w:hAnsi="宋体"/>
                <w:kern w:val="0"/>
                <w:szCs w:val="21"/>
              </w:rPr>
            </w:pPr>
            <w:r>
              <w:rPr>
                <w:rFonts w:hint="eastAsia" w:ascii="宋体" w:hAnsi="宋体"/>
                <w:kern w:val="0"/>
                <w:szCs w:val="21"/>
              </w:rPr>
              <w:t>低价风险担保</w:t>
            </w:r>
          </w:p>
        </w:tc>
        <w:tc>
          <w:tcPr>
            <w:tcW w:w="7362" w:type="dxa"/>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1、低价风险担保：</w:t>
            </w:r>
            <w:r>
              <w:rPr>
                <w:rFonts w:hint="eastAsia" w:ascii="宋体" w:hAnsi="宋体"/>
                <w:kern w:val="0"/>
                <w:szCs w:val="21"/>
                <w:lang w:eastAsia="zh-CN"/>
              </w:rPr>
              <w:t>中选价</w:t>
            </w:r>
            <w:r>
              <w:rPr>
                <w:rFonts w:hint="eastAsia" w:ascii="宋体" w:hAnsi="宋体"/>
                <w:kern w:val="0"/>
                <w:szCs w:val="21"/>
              </w:rPr>
              <w:t>低于最高限价的85%时提供，如不按时足额提供，视为</w:t>
            </w:r>
            <w:r>
              <w:rPr>
                <w:rFonts w:hint="eastAsia" w:ascii="宋体" w:hAnsi="宋体"/>
                <w:kern w:val="0"/>
                <w:szCs w:val="21"/>
                <w:lang w:eastAsia="zh-CN"/>
              </w:rPr>
              <w:t>中选人</w:t>
            </w:r>
            <w:r>
              <w:rPr>
                <w:rFonts w:hint="eastAsia" w:ascii="宋体" w:hAnsi="宋体"/>
                <w:kern w:val="0"/>
                <w:szCs w:val="21"/>
              </w:rPr>
              <w:t>放弃</w:t>
            </w:r>
            <w:r>
              <w:rPr>
                <w:rFonts w:hint="eastAsia" w:ascii="宋体" w:hAnsi="宋体"/>
                <w:kern w:val="0"/>
                <w:szCs w:val="21"/>
                <w:lang w:eastAsia="zh-CN"/>
              </w:rPr>
              <w:t>中选</w:t>
            </w:r>
            <w:r>
              <w:rPr>
                <w:rFonts w:hint="eastAsia" w:ascii="宋体" w:hAnsi="宋体"/>
                <w:kern w:val="0"/>
                <w:szCs w:val="21"/>
              </w:rPr>
              <w:t>，比选人有权不退还其</w:t>
            </w:r>
            <w:r>
              <w:rPr>
                <w:rFonts w:hint="eastAsia" w:ascii="宋体" w:hAnsi="宋体"/>
                <w:kern w:val="0"/>
                <w:szCs w:val="21"/>
                <w:lang w:eastAsia="zh-CN"/>
              </w:rPr>
              <w:t>竞选保证金</w:t>
            </w:r>
            <w:r>
              <w:rPr>
                <w:rFonts w:hint="eastAsia" w:ascii="宋体" w:hAnsi="宋体"/>
                <w:kern w:val="0"/>
                <w:szCs w:val="21"/>
              </w:rPr>
              <w:t>，</w:t>
            </w:r>
            <w:r>
              <w:rPr>
                <w:rFonts w:hint="eastAsia"/>
              </w:rPr>
              <w:t>并报招标投标行政监督部门按照信用管理办法的规定处理，对</w:t>
            </w:r>
            <w:r>
              <w:rPr>
                <w:rFonts w:hint="eastAsia"/>
                <w:lang w:eastAsia="zh-CN"/>
              </w:rPr>
              <w:t>中选人</w:t>
            </w:r>
            <w:r>
              <w:rPr>
                <w:rFonts w:hint="eastAsia"/>
              </w:rPr>
              <w:t>的不良行为直接记12分，纳入重点关注名单。</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2、</w:t>
            </w:r>
            <w:r>
              <w:rPr>
                <w:rFonts w:hint="eastAsia" w:ascii="宋体" w:hAnsi="宋体"/>
                <w:kern w:val="0"/>
                <w:szCs w:val="21"/>
                <w:lang w:eastAsia="zh-CN"/>
              </w:rPr>
              <w:t>中选人</w:t>
            </w:r>
            <w:r>
              <w:rPr>
                <w:rFonts w:hint="eastAsia" w:ascii="宋体" w:hAnsi="宋体"/>
                <w:kern w:val="0"/>
                <w:szCs w:val="21"/>
              </w:rPr>
              <w:t>提供低价风险担保的形式、金额及期限：</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）低价风险担保的形式：现金或银行转账</w:t>
            </w:r>
          </w:p>
          <w:p>
            <w:pPr>
              <w:autoSpaceDE w:val="0"/>
              <w:autoSpaceDN w:val="0"/>
              <w:adjustRightInd w:val="0"/>
              <w:snapToGrid w:val="0"/>
              <w:spacing w:line="400" w:lineRule="exact"/>
              <w:ind w:firstLine="420" w:firstLineChars="200"/>
              <w:rPr>
                <w:rStyle w:val="59"/>
              </w:rPr>
            </w:pPr>
            <w:r>
              <w:rPr>
                <w:rFonts w:hint="eastAsia" w:ascii="宋体" w:hAnsi="宋体"/>
                <w:kern w:val="0"/>
                <w:szCs w:val="21"/>
              </w:rPr>
              <w:t>（</w:t>
            </w:r>
            <w:r>
              <w:rPr>
                <w:rFonts w:ascii="宋体" w:hAnsi="宋体"/>
                <w:kern w:val="0"/>
                <w:szCs w:val="21"/>
              </w:rPr>
              <w:t>2</w:t>
            </w:r>
            <w:r>
              <w:rPr>
                <w:rFonts w:hint="eastAsia" w:ascii="宋体" w:hAnsi="宋体"/>
                <w:kern w:val="0"/>
                <w:szCs w:val="21"/>
              </w:rPr>
              <w:t>）低价风险担保的金额：（最高限价×</w:t>
            </w:r>
            <w:r>
              <w:rPr>
                <w:rFonts w:ascii="宋体" w:hAnsi="宋体"/>
                <w:kern w:val="0"/>
                <w:szCs w:val="21"/>
              </w:rPr>
              <w:t>85%-</w:t>
            </w:r>
            <w:r>
              <w:rPr>
                <w:rFonts w:hint="eastAsia" w:ascii="宋体" w:hAnsi="宋体"/>
                <w:kern w:val="0"/>
                <w:szCs w:val="21"/>
                <w:lang w:eastAsia="zh-CN"/>
              </w:rPr>
              <w:t>中选价</w:t>
            </w:r>
            <w:r>
              <w:rPr>
                <w:rFonts w:hint="eastAsia" w:ascii="宋体" w:hAnsi="宋体"/>
                <w:kern w:val="0"/>
                <w:szCs w:val="21"/>
              </w:rPr>
              <w:t>）×□1□2</w:t>
            </w:r>
            <w:r>
              <w:rPr>
                <w:rFonts w:hint="eastAsia" w:ascii="宋体" w:hAnsi="宋体"/>
                <w:kern w:val="0"/>
                <w:szCs w:val="21"/>
              </w:rPr>
              <w:sym w:font="Wingdings" w:char="00FE"/>
            </w:r>
            <w:r>
              <w:rPr>
                <w:rFonts w:hint="eastAsia" w:ascii="宋体" w:hAnsi="宋体"/>
                <w:kern w:val="0"/>
                <w:szCs w:val="21"/>
              </w:rPr>
              <w:t>3</w:t>
            </w:r>
            <w:r>
              <w:rPr>
                <w:rStyle w:val="59"/>
                <w:rFonts w:hint="eastAsia"/>
              </w:rPr>
              <w:t>，</w:t>
            </w:r>
            <w:r>
              <w:rPr>
                <w:rStyle w:val="59"/>
              </w:rPr>
              <w:t>且最高不超过最高限价的85%</w:t>
            </w:r>
            <w:r>
              <w:rPr>
                <w:rStyle w:val="59"/>
                <w:rFonts w:hint="eastAsia"/>
              </w:rPr>
              <w:t>。</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）低价风险担保送达比选人的时间：</w:t>
            </w:r>
            <w:r>
              <w:rPr>
                <w:rFonts w:hint="eastAsia"/>
                <w:szCs w:val="21"/>
              </w:rPr>
              <w:t>从比选人低价风险担保书面通知送达拟</w:t>
            </w:r>
            <w:r>
              <w:rPr>
                <w:rFonts w:hint="eastAsia"/>
                <w:szCs w:val="21"/>
                <w:lang w:eastAsia="zh-CN"/>
              </w:rPr>
              <w:t>中选人</w:t>
            </w:r>
            <w:r>
              <w:rPr>
                <w:rFonts w:hint="eastAsia"/>
                <w:szCs w:val="21"/>
              </w:rPr>
              <w:t>之日起</w:t>
            </w:r>
            <w:r>
              <w:rPr>
                <w:rFonts w:hint="eastAsia"/>
                <w:szCs w:val="21"/>
                <w:u w:val="single"/>
              </w:rPr>
              <w:t xml:space="preserve">  10  </w:t>
            </w:r>
            <w:r>
              <w:rPr>
                <w:rFonts w:hint="eastAsia"/>
                <w:szCs w:val="21"/>
              </w:rPr>
              <w:t>工作日内</w:t>
            </w:r>
            <w:r>
              <w:rPr>
                <w:rFonts w:hint="eastAsia" w:ascii="宋体" w:hAnsi="宋体"/>
                <w:kern w:val="0"/>
                <w:szCs w:val="21"/>
              </w:rPr>
              <w:t>；</w:t>
            </w:r>
          </w:p>
          <w:p>
            <w:pPr>
              <w:pStyle w:val="16"/>
            </w:pPr>
            <w:r>
              <w:rPr>
                <w:rFonts w:hint="eastAsia" w:ascii="宋体" w:hAnsi="宋体"/>
                <w:kern w:val="0"/>
                <w:szCs w:val="21"/>
              </w:rPr>
              <w:t xml:space="preserve">     (4）</w:t>
            </w:r>
            <w:r>
              <w:rPr>
                <w:rFonts w:hint="eastAsia" w:ascii="宋体" w:hAnsi="宋体"/>
                <w:kern w:val="0"/>
                <w:szCs w:val="21"/>
                <w:lang w:eastAsia="zh-CN"/>
              </w:rPr>
              <w:t>中选通知书</w:t>
            </w:r>
            <w:r>
              <w:rPr>
                <w:rFonts w:hint="eastAsia" w:ascii="宋体" w:hAnsi="宋体"/>
                <w:kern w:val="0"/>
                <w:szCs w:val="21"/>
              </w:rPr>
              <w:t>发出后，第一</w:t>
            </w:r>
            <w:r>
              <w:rPr>
                <w:rFonts w:hint="eastAsia" w:ascii="宋体" w:hAnsi="宋体"/>
                <w:kern w:val="0"/>
                <w:szCs w:val="21"/>
                <w:lang w:eastAsia="zh-CN"/>
              </w:rPr>
              <w:t>中选</w:t>
            </w:r>
            <w:r>
              <w:rPr>
                <w:rFonts w:hint="eastAsia" w:ascii="宋体" w:hAnsi="宋体"/>
                <w:kern w:val="0"/>
                <w:szCs w:val="21"/>
              </w:rPr>
              <w:t>候选人拒不提交或者在约定期限内未按要求提交低价风险担保的，</w:t>
            </w:r>
            <w:r>
              <w:rPr>
                <w:rFonts w:hint="eastAsia" w:ascii="宋体" w:hAnsi="宋体"/>
                <w:kern w:val="0"/>
                <w:szCs w:val="21"/>
                <w:lang w:eastAsia="zh-CN"/>
              </w:rPr>
              <w:t>比选人</w:t>
            </w:r>
            <w:r>
              <w:rPr>
                <w:rFonts w:hint="eastAsia" w:ascii="宋体" w:hAnsi="宋体"/>
                <w:kern w:val="0"/>
                <w:szCs w:val="21"/>
              </w:rPr>
              <w:t>应发出催交函，催交限期由业主自定，催交期任未要求提交低价风险担保的，</w:t>
            </w:r>
            <w:r>
              <w:rPr>
                <w:rFonts w:hint="eastAsia" w:ascii="宋体" w:hAnsi="宋体"/>
                <w:kern w:val="0"/>
                <w:szCs w:val="21"/>
                <w:lang w:eastAsia="zh-CN"/>
              </w:rPr>
              <w:t>比选人</w:t>
            </w:r>
            <w:r>
              <w:rPr>
                <w:rFonts w:hint="eastAsia" w:ascii="宋体" w:hAnsi="宋体"/>
                <w:kern w:val="0"/>
                <w:szCs w:val="21"/>
              </w:rPr>
              <w:t>应当撤销</w:t>
            </w:r>
            <w:r>
              <w:rPr>
                <w:rFonts w:hint="eastAsia" w:ascii="宋体" w:hAnsi="宋体"/>
                <w:kern w:val="0"/>
                <w:szCs w:val="21"/>
                <w:lang w:eastAsia="zh-CN"/>
              </w:rPr>
              <w:t>中选通知书</w:t>
            </w:r>
            <w:r>
              <w:rPr>
                <w:rFonts w:hint="eastAsia" w:ascii="宋体" w:hAnsi="宋体"/>
                <w:kern w:val="0"/>
                <w:szCs w:val="21"/>
              </w:rPr>
              <w:t>，并在约定的低价风险担保送达截止之日起3个工作日内将处理结果书告知</w:t>
            </w:r>
            <w:r>
              <w:rPr>
                <w:rFonts w:hint="eastAsia" w:ascii="宋体" w:hAnsi="宋体"/>
                <w:kern w:val="0"/>
                <w:szCs w:val="21"/>
                <w:lang w:eastAsia="zh-CN"/>
              </w:rPr>
              <w:t>中选</w:t>
            </w:r>
            <w:r>
              <w:rPr>
                <w:rFonts w:hint="eastAsia" w:ascii="宋体" w:hAnsi="宋体"/>
                <w:kern w:val="0"/>
                <w:szCs w:val="21"/>
              </w:rPr>
              <w:t>候选人。</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（5）</w:t>
            </w:r>
            <w:r>
              <w:rPr>
                <w:rFonts w:hint="eastAsia" w:ascii="宋体" w:hAnsi="宋体"/>
                <w:kern w:val="0"/>
                <w:szCs w:val="21"/>
                <w:lang w:eastAsia="zh-CN"/>
              </w:rPr>
              <w:t>中选人</w:t>
            </w:r>
            <w:r>
              <w:rPr>
                <w:rFonts w:hint="eastAsia" w:ascii="宋体" w:hAnsi="宋体"/>
                <w:kern w:val="0"/>
                <w:szCs w:val="21"/>
              </w:rPr>
              <w:t>因自身原因未按</w:t>
            </w:r>
            <w:r>
              <w:rPr>
                <w:rFonts w:hint="eastAsia" w:ascii="宋体" w:hAnsi="宋体"/>
                <w:kern w:val="0"/>
                <w:szCs w:val="21"/>
                <w:lang w:eastAsia="zh-CN"/>
              </w:rPr>
              <w:t>中选通知书</w:t>
            </w:r>
            <w:r>
              <w:rPr>
                <w:rFonts w:hint="eastAsia" w:ascii="宋体" w:hAnsi="宋体"/>
                <w:kern w:val="0"/>
                <w:szCs w:val="21"/>
              </w:rPr>
              <w:t>规定的时限与比选人签订合同的，比选人有权扣除其低价风险担保并取消</w:t>
            </w:r>
            <w:r>
              <w:rPr>
                <w:rFonts w:hint="eastAsia" w:ascii="宋体" w:hAnsi="宋体"/>
                <w:kern w:val="0"/>
                <w:szCs w:val="21"/>
                <w:lang w:eastAsia="zh-CN"/>
              </w:rPr>
              <w:t>中选</w:t>
            </w:r>
            <w:r>
              <w:rPr>
                <w:rFonts w:hint="eastAsia" w:ascii="宋体" w:hAnsi="宋体"/>
                <w:kern w:val="0"/>
                <w:szCs w:val="21"/>
              </w:rPr>
              <w:t>资格。</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（6）低价风险担保的期限：</w:t>
            </w:r>
            <w:r>
              <w:rPr>
                <w:rFonts w:hint="eastAsia" w:ascii="宋体" w:hAnsi="宋体"/>
                <w:kern w:val="0"/>
                <w:szCs w:val="21"/>
                <w:u w:val="single"/>
              </w:rPr>
              <w:t>自低价风险担保生效之日起至竣工验收合格之日止</w:t>
            </w:r>
            <w:r>
              <w:rPr>
                <w:rFonts w:hint="eastAsia" w:ascii="宋体" w:hAnsi="宋体"/>
                <w:kern w:val="0"/>
                <w:szCs w:val="21"/>
              </w:rPr>
              <w:t>。</w:t>
            </w:r>
          </w:p>
          <w:p>
            <w:pPr>
              <w:widowControl/>
              <w:spacing w:line="400" w:lineRule="exact"/>
              <w:ind w:firstLine="420" w:firstLineChars="200"/>
              <w:rPr>
                <w:rFonts w:ascii="宋体" w:hAnsi="宋体"/>
                <w:kern w:val="0"/>
                <w:szCs w:val="21"/>
              </w:rPr>
            </w:pPr>
            <w:r>
              <w:rPr>
                <w:rFonts w:hint="eastAsia" w:ascii="宋体" w:hAnsi="宋体"/>
                <w:kern w:val="0"/>
                <w:szCs w:val="21"/>
              </w:rPr>
              <w:t>3、低价风险担保的退还时间：工程竣工验收合格并经建设单位</w:t>
            </w:r>
          </w:p>
          <w:p>
            <w:pPr>
              <w:widowControl/>
              <w:spacing w:line="400" w:lineRule="exact"/>
              <w:rPr>
                <w:rFonts w:ascii="宋体" w:hAnsi="宋体"/>
                <w:kern w:val="0"/>
                <w:szCs w:val="21"/>
              </w:rPr>
            </w:pPr>
            <w:r>
              <w:rPr>
                <w:rFonts w:hint="eastAsia" w:ascii="宋体" w:hAnsi="宋体"/>
                <w:kern w:val="0"/>
                <w:szCs w:val="21"/>
              </w:rPr>
              <w:t>确定后退还（影响项目工程进度和质量的，比选人可以动用低价风险</w:t>
            </w:r>
          </w:p>
          <w:p>
            <w:pPr>
              <w:widowControl/>
              <w:spacing w:line="400" w:lineRule="exact"/>
              <w:rPr>
                <w:rFonts w:ascii="宋体" w:hAnsi="宋体"/>
                <w:kern w:val="0"/>
                <w:szCs w:val="21"/>
              </w:rPr>
            </w:pPr>
            <w:r>
              <w:rPr>
                <w:rFonts w:hint="eastAsia" w:ascii="宋体" w:hAnsi="宋体"/>
                <w:kern w:val="0"/>
                <w:szCs w:val="21"/>
              </w:rPr>
              <w:t>担保金开展项目建设，只退还剩余部分）。</w:t>
            </w:r>
          </w:p>
          <w:p>
            <w:pPr>
              <w:widowControl/>
              <w:spacing w:line="400" w:lineRule="exact"/>
              <w:rPr>
                <w:rFonts w:hint="eastAsia"/>
                <w:szCs w:val="22"/>
                <w:highlight w:val="none"/>
              </w:rPr>
            </w:pPr>
            <w:r>
              <w:rPr>
                <w:rFonts w:hint="eastAsia"/>
              </w:rPr>
              <w:t>4、采用经评审最低投标价法的项目，拟</w:t>
            </w:r>
            <w:r>
              <w:rPr>
                <w:rFonts w:hint="eastAsia"/>
                <w:lang w:eastAsia="zh-CN"/>
              </w:rPr>
              <w:t>中选人</w:t>
            </w:r>
            <w:r>
              <w:rPr>
                <w:rFonts w:hint="eastAsia"/>
              </w:rPr>
              <w:t>或者</w:t>
            </w:r>
            <w:r>
              <w:rPr>
                <w:rFonts w:hint="eastAsia"/>
                <w:lang w:eastAsia="zh-CN"/>
              </w:rPr>
              <w:t>中选人</w:t>
            </w:r>
            <w:r>
              <w:rPr>
                <w:rFonts w:hint="eastAsia"/>
              </w:rPr>
              <w:t>放弃</w:t>
            </w:r>
            <w:r>
              <w:rPr>
                <w:rFonts w:hint="eastAsia"/>
                <w:lang w:eastAsia="zh-CN"/>
              </w:rPr>
              <w:t>中选</w:t>
            </w:r>
            <w:r>
              <w:rPr>
                <w:rFonts w:hint="eastAsia"/>
              </w:rPr>
              <w:t>项目，无正当理由不与比选人签订合同，在签订合同时向比选人提出附加条件或者更改合同实质性内容，或者拒不按照比选文件规定提交低价风险担保或履约担保的，取消其</w:t>
            </w:r>
            <w:r>
              <w:rPr>
                <w:rFonts w:hint="eastAsia"/>
                <w:lang w:eastAsia="zh-CN"/>
              </w:rPr>
              <w:t>中选</w:t>
            </w:r>
            <w:r>
              <w:rPr>
                <w:rFonts w:hint="eastAsia"/>
              </w:rPr>
              <w:t>资格，</w:t>
            </w:r>
            <w:r>
              <w:rPr>
                <w:rFonts w:hint="eastAsia"/>
                <w:lang w:eastAsia="zh-CN"/>
              </w:rPr>
              <w:t>竞选保证金</w:t>
            </w:r>
            <w:r>
              <w:rPr>
                <w:rFonts w:hint="eastAsia"/>
              </w:rPr>
              <w:t>不予退还，给比选人造成的损失超过</w:t>
            </w:r>
            <w:r>
              <w:rPr>
                <w:rFonts w:hint="eastAsia"/>
                <w:lang w:eastAsia="zh-CN"/>
              </w:rPr>
              <w:t>竞选保证金</w:t>
            </w:r>
            <w:r>
              <w:rPr>
                <w:rFonts w:hint="eastAsia"/>
              </w:rPr>
              <w:t>数额的，拟</w:t>
            </w:r>
            <w:r>
              <w:rPr>
                <w:rFonts w:hint="eastAsia"/>
                <w:lang w:eastAsia="zh-CN"/>
              </w:rPr>
              <w:t>中选人</w:t>
            </w:r>
            <w:r>
              <w:rPr>
                <w:rFonts w:hint="eastAsia"/>
              </w:rPr>
              <w:t>或</w:t>
            </w:r>
            <w:r>
              <w:rPr>
                <w:rFonts w:hint="eastAsia"/>
                <w:lang w:eastAsia="zh-CN"/>
              </w:rPr>
              <w:t>中选人</w:t>
            </w:r>
            <w:r>
              <w:rPr>
                <w:rFonts w:hint="eastAsia"/>
              </w:rPr>
              <w:t>应对超过部分予以赔偿。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hint="default" w:ascii="宋体" w:hAnsi="宋体"/>
                <w:b/>
                <w:bCs/>
                <w:szCs w:val="21"/>
                <w:lang w:val="en-US" w:eastAsia="zh-CN"/>
              </w:rPr>
            </w:pPr>
            <w:r>
              <w:rPr>
                <w:rFonts w:hint="eastAsia" w:ascii="宋体" w:hAnsi="宋体"/>
                <w:b/>
                <w:bCs/>
                <w:szCs w:val="21"/>
                <w:lang w:val="en-US" w:eastAsia="zh-CN"/>
              </w:rPr>
              <w:t>9.7</w:t>
            </w:r>
          </w:p>
        </w:tc>
        <w:tc>
          <w:tcPr>
            <w:tcW w:w="1620" w:type="dxa"/>
            <w:vAlign w:val="center"/>
          </w:tcPr>
          <w:p>
            <w:pPr>
              <w:snapToGrid w:val="0"/>
              <w:spacing w:line="400" w:lineRule="exact"/>
              <w:jc w:val="center"/>
              <w:rPr>
                <w:rFonts w:hint="eastAsia" w:ascii="宋体" w:hAnsi="宋体" w:eastAsia="宋体"/>
                <w:b/>
                <w:bCs/>
                <w:kern w:val="0"/>
                <w:szCs w:val="21"/>
                <w:lang w:eastAsia="zh-CN"/>
              </w:rPr>
            </w:pPr>
            <w:r>
              <w:rPr>
                <w:rFonts w:hint="eastAsia" w:ascii="宋体" w:hAnsi="宋体"/>
                <w:b/>
                <w:bCs/>
                <w:kern w:val="0"/>
                <w:szCs w:val="21"/>
                <w:lang w:eastAsia="zh-CN"/>
              </w:rPr>
              <w:t>疫情防护规定</w:t>
            </w:r>
          </w:p>
        </w:tc>
        <w:tc>
          <w:tcPr>
            <w:tcW w:w="7362" w:type="dxa"/>
            <w:vAlign w:val="center"/>
          </w:tcPr>
          <w:p>
            <w:pPr>
              <w:widowControl/>
              <w:spacing w:line="400" w:lineRule="exact"/>
              <w:rPr>
                <w:rFonts w:hint="eastAsia" w:eastAsia="宋体"/>
                <w:b/>
                <w:bCs/>
                <w:lang w:eastAsia="zh-CN"/>
              </w:rPr>
            </w:pPr>
            <w:r>
              <w:rPr>
                <w:rFonts w:hint="eastAsia"/>
                <w:b/>
                <w:bCs/>
                <w:lang w:eastAsia="zh-CN"/>
              </w:rPr>
              <w:t>竞选人代表到场须</w:t>
            </w:r>
            <w:r>
              <w:rPr>
                <w:rFonts w:hint="eastAsia"/>
                <w:b/>
                <w:bCs/>
              </w:rPr>
              <w:t>提供48小时内核酸检测阴性证明，主动扫场所码，配合工作人员查验渝康码、行程卡</w:t>
            </w:r>
            <w:r>
              <w:rPr>
                <w:rFonts w:hint="eastAsia"/>
                <w:b/>
                <w:bCs/>
                <w:lang w:eastAsia="zh-CN"/>
              </w:rPr>
              <w:t>，同时佩戴好口罩方可入场；否则一切后果由竞选人承包。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hint="default" w:ascii="宋体" w:hAnsi="宋体"/>
                <w:szCs w:val="21"/>
                <w:lang w:val="en-US" w:eastAsia="zh-CN"/>
              </w:rPr>
            </w:pPr>
            <w:r>
              <w:rPr>
                <w:rFonts w:hint="eastAsia" w:ascii="宋体" w:hAnsi="宋体"/>
                <w:szCs w:val="21"/>
                <w:lang w:val="en-US" w:eastAsia="zh-CN"/>
              </w:rPr>
              <w:t>9.8</w:t>
            </w:r>
          </w:p>
        </w:tc>
        <w:tc>
          <w:tcPr>
            <w:tcW w:w="1620" w:type="dxa"/>
            <w:vAlign w:val="center"/>
          </w:tcPr>
          <w:p>
            <w:pPr>
              <w:snapToGrid w:val="0"/>
              <w:spacing w:line="400" w:lineRule="exact"/>
              <w:jc w:val="center"/>
              <w:rPr>
                <w:rFonts w:hint="eastAsia" w:ascii="宋体" w:hAnsi="宋体"/>
                <w:kern w:val="0"/>
                <w:szCs w:val="21"/>
                <w:lang w:eastAsia="zh-CN"/>
              </w:rPr>
            </w:pPr>
            <w:r>
              <w:rPr>
                <w:rFonts w:hint="eastAsia" w:ascii="宋体" w:hAnsi="宋体"/>
                <w:kern w:val="0"/>
                <w:szCs w:val="21"/>
              </w:rPr>
              <w:t>异议、</w:t>
            </w:r>
            <w:r>
              <w:rPr>
                <w:rFonts w:ascii="宋体" w:hAnsi="宋体"/>
                <w:kern w:val="0"/>
                <w:szCs w:val="21"/>
              </w:rPr>
              <w:t>投诉处理</w:t>
            </w:r>
          </w:p>
        </w:tc>
        <w:tc>
          <w:tcPr>
            <w:tcW w:w="7362" w:type="dxa"/>
            <w:vAlign w:val="center"/>
          </w:tcPr>
          <w:p>
            <w:pPr>
              <w:widowControl/>
              <w:spacing w:line="400" w:lineRule="exact"/>
              <w:ind w:firstLine="420" w:firstLineChars="200"/>
              <w:rPr>
                <w:rFonts w:ascii="宋体" w:hAnsi="宋体"/>
                <w:kern w:val="0"/>
                <w:szCs w:val="21"/>
              </w:rPr>
            </w:pPr>
            <w:r>
              <w:rPr>
                <w:rFonts w:ascii="宋体" w:hAnsi="宋体"/>
                <w:kern w:val="0"/>
                <w:szCs w:val="21"/>
              </w:rPr>
              <w:t>1.</w:t>
            </w:r>
            <w:r>
              <w:rPr>
                <w:rFonts w:hint="eastAsia" w:ascii="宋体" w:hAnsi="宋体"/>
                <w:kern w:val="0"/>
                <w:szCs w:val="21"/>
              </w:rPr>
              <w:t xml:space="preserve"> </w:t>
            </w:r>
            <w:r>
              <w:rPr>
                <w:rFonts w:hint="eastAsia" w:ascii="宋体" w:hAnsi="宋体"/>
                <w:kern w:val="0"/>
                <w:szCs w:val="21"/>
                <w:lang w:eastAsia="zh-CN"/>
              </w:rPr>
              <w:t>竞选</w:t>
            </w:r>
            <w:r>
              <w:rPr>
                <w:rFonts w:ascii="宋体" w:hAnsi="宋体"/>
                <w:kern w:val="0"/>
                <w:szCs w:val="21"/>
              </w:rPr>
              <w:t>人或者其他利害关系人就本项目的</w:t>
            </w:r>
            <w:r>
              <w:rPr>
                <w:rFonts w:hint="eastAsia" w:ascii="宋体" w:hAnsi="宋体"/>
                <w:kern w:val="0"/>
                <w:szCs w:val="21"/>
              </w:rPr>
              <w:t>比选</w:t>
            </w:r>
            <w:r>
              <w:rPr>
                <w:rFonts w:ascii="宋体" w:hAnsi="宋体"/>
                <w:kern w:val="0"/>
                <w:szCs w:val="21"/>
              </w:rPr>
              <w:t>文件</w:t>
            </w:r>
            <w:r>
              <w:rPr>
                <w:rFonts w:hint="eastAsia" w:ascii="宋体" w:hAnsi="宋体"/>
                <w:kern w:val="0"/>
                <w:szCs w:val="21"/>
              </w:rPr>
              <w:t>（含澄清修改）、开标情况、</w:t>
            </w:r>
            <w:r>
              <w:rPr>
                <w:rFonts w:ascii="宋体" w:hAnsi="宋体"/>
                <w:kern w:val="0"/>
                <w:szCs w:val="21"/>
              </w:rPr>
              <w:t>评标结果等事项提出投诉</w:t>
            </w:r>
            <w:r>
              <w:rPr>
                <w:rFonts w:hint="eastAsia" w:ascii="宋体" w:hAnsi="宋体"/>
                <w:kern w:val="0"/>
                <w:szCs w:val="21"/>
              </w:rPr>
              <w:t>的</w:t>
            </w:r>
            <w:r>
              <w:rPr>
                <w:rFonts w:ascii="宋体" w:hAnsi="宋体"/>
                <w:kern w:val="0"/>
                <w:szCs w:val="21"/>
              </w:rPr>
              <w:t>，应当先向</w:t>
            </w:r>
            <w:r>
              <w:rPr>
                <w:rFonts w:hint="eastAsia" w:ascii="宋体" w:hAnsi="宋体"/>
                <w:kern w:val="0"/>
                <w:szCs w:val="21"/>
              </w:rPr>
              <w:t>比选</w:t>
            </w:r>
            <w:r>
              <w:rPr>
                <w:rFonts w:ascii="宋体" w:hAnsi="宋体"/>
                <w:kern w:val="0"/>
                <w:szCs w:val="21"/>
              </w:rPr>
              <w:t>人提出异议；</w:t>
            </w:r>
            <w:r>
              <w:rPr>
                <w:rFonts w:hint="eastAsia" w:ascii="宋体" w:hAnsi="宋体"/>
                <w:kern w:val="0"/>
                <w:szCs w:val="21"/>
              </w:rPr>
              <w:t>比选</w:t>
            </w:r>
            <w:r>
              <w:rPr>
                <w:rFonts w:ascii="宋体" w:hAnsi="宋体"/>
                <w:kern w:val="0"/>
                <w:szCs w:val="21"/>
              </w:rPr>
              <w:t>人应当在规定时间内答复；对</w:t>
            </w:r>
            <w:r>
              <w:rPr>
                <w:rFonts w:hint="eastAsia" w:ascii="宋体" w:hAnsi="宋体"/>
                <w:kern w:val="0"/>
                <w:szCs w:val="21"/>
              </w:rPr>
              <w:t>比选</w:t>
            </w:r>
            <w:r>
              <w:rPr>
                <w:rFonts w:ascii="宋体" w:hAnsi="宋体"/>
                <w:kern w:val="0"/>
                <w:szCs w:val="21"/>
              </w:rPr>
              <w:t>人的答复不满意，可向行政监督部门投诉。</w:t>
            </w:r>
          </w:p>
          <w:p>
            <w:pPr>
              <w:widowControl/>
              <w:spacing w:line="400" w:lineRule="exact"/>
              <w:ind w:firstLine="420" w:firstLineChars="200"/>
              <w:rPr>
                <w:rFonts w:ascii="宋体" w:hAnsi="宋体"/>
                <w:kern w:val="0"/>
                <w:szCs w:val="21"/>
              </w:rPr>
            </w:pPr>
            <w:r>
              <w:rPr>
                <w:rFonts w:hint="eastAsia" w:ascii="宋体" w:hAnsi="宋体"/>
                <w:kern w:val="0"/>
                <w:szCs w:val="21"/>
              </w:rPr>
              <w:t>提出异议或投诉时应当包括下列内容：</w:t>
            </w:r>
          </w:p>
          <w:p>
            <w:pPr>
              <w:widowControl/>
              <w:spacing w:line="400" w:lineRule="exact"/>
              <w:ind w:firstLine="420" w:firstLineChars="200"/>
              <w:rPr>
                <w:rFonts w:ascii="宋体" w:hAnsi="宋体"/>
                <w:kern w:val="0"/>
                <w:szCs w:val="21"/>
              </w:rPr>
            </w:pPr>
            <w:r>
              <w:rPr>
                <w:rFonts w:hint="eastAsia" w:ascii="宋体" w:hAnsi="宋体"/>
                <w:kern w:val="0"/>
                <w:szCs w:val="21"/>
              </w:rPr>
              <w:t>（1）异议或投诉人的名称、地址及有效联系方式；</w:t>
            </w:r>
          </w:p>
          <w:p>
            <w:pPr>
              <w:widowControl/>
              <w:spacing w:line="400" w:lineRule="exact"/>
              <w:ind w:firstLine="420" w:firstLineChars="200"/>
              <w:rPr>
                <w:rFonts w:ascii="宋体" w:hAnsi="宋体"/>
                <w:kern w:val="0"/>
                <w:szCs w:val="21"/>
              </w:rPr>
            </w:pPr>
            <w:r>
              <w:rPr>
                <w:rFonts w:hint="eastAsia" w:ascii="宋体" w:hAnsi="宋体"/>
                <w:kern w:val="0"/>
                <w:szCs w:val="21"/>
              </w:rPr>
              <w:t>（2）被异议或投诉人的名称、地址及有效联系方式；</w:t>
            </w:r>
          </w:p>
          <w:p>
            <w:pPr>
              <w:widowControl/>
              <w:spacing w:line="400" w:lineRule="exact"/>
              <w:ind w:firstLine="420" w:firstLineChars="200"/>
              <w:rPr>
                <w:rFonts w:ascii="宋体" w:hAnsi="宋体"/>
                <w:kern w:val="0"/>
                <w:szCs w:val="21"/>
              </w:rPr>
            </w:pPr>
            <w:r>
              <w:rPr>
                <w:rFonts w:hint="eastAsia" w:ascii="宋体" w:hAnsi="宋体"/>
                <w:kern w:val="0"/>
                <w:szCs w:val="21"/>
              </w:rPr>
              <w:t>（3）异议或投诉事项的基本事实；</w:t>
            </w:r>
          </w:p>
          <w:p>
            <w:pPr>
              <w:widowControl/>
              <w:spacing w:line="400" w:lineRule="exact"/>
              <w:ind w:firstLine="420" w:firstLineChars="200"/>
              <w:rPr>
                <w:rFonts w:ascii="宋体" w:hAnsi="宋体"/>
                <w:kern w:val="0"/>
                <w:szCs w:val="21"/>
              </w:rPr>
            </w:pPr>
            <w:r>
              <w:rPr>
                <w:rFonts w:hint="eastAsia" w:ascii="宋体" w:hAnsi="宋体"/>
                <w:kern w:val="0"/>
                <w:szCs w:val="21"/>
              </w:rPr>
              <w:t>（4）请求及主张；</w:t>
            </w:r>
          </w:p>
          <w:p>
            <w:pPr>
              <w:widowControl/>
              <w:spacing w:line="400" w:lineRule="exact"/>
              <w:ind w:firstLine="420" w:firstLineChars="200"/>
              <w:rPr>
                <w:rFonts w:ascii="宋体" w:hAnsi="宋体"/>
                <w:kern w:val="0"/>
                <w:szCs w:val="21"/>
              </w:rPr>
            </w:pPr>
            <w:r>
              <w:rPr>
                <w:rFonts w:hint="eastAsia" w:ascii="宋体" w:hAnsi="宋体"/>
                <w:kern w:val="0"/>
                <w:szCs w:val="21"/>
              </w:rPr>
              <w:t>（5）涉及事项的证据、证明材料。</w:t>
            </w:r>
          </w:p>
          <w:p>
            <w:pPr>
              <w:widowControl/>
              <w:spacing w:line="400" w:lineRule="exact"/>
              <w:ind w:firstLine="420" w:firstLineChars="200"/>
              <w:rPr>
                <w:rFonts w:ascii="宋体" w:hAnsi="宋体"/>
                <w:kern w:val="0"/>
                <w:szCs w:val="21"/>
              </w:rPr>
            </w:pPr>
            <w:r>
              <w:rPr>
                <w:rFonts w:hint="eastAsia" w:ascii="宋体" w:hAnsi="宋体"/>
                <w:kern w:val="0"/>
                <w:szCs w:val="21"/>
              </w:rPr>
              <w:t>异议或投诉的主体必须为法人，异议书必须由其法定代表人和委托代理人签字并加盖单位公章。如有关材料是外文，应当同时提供中文译本。</w:t>
            </w:r>
          </w:p>
          <w:p>
            <w:pPr>
              <w:widowControl/>
              <w:spacing w:line="400" w:lineRule="exact"/>
              <w:ind w:firstLine="420" w:firstLineChars="200"/>
              <w:rPr>
                <w:rFonts w:ascii="宋体" w:hAnsi="宋体"/>
                <w:kern w:val="0"/>
                <w:szCs w:val="21"/>
              </w:rPr>
            </w:pPr>
            <w:r>
              <w:rPr>
                <w:rFonts w:ascii="宋体" w:hAnsi="宋体"/>
                <w:kern w:val="0"/>
                <w:szCs w:val="21"/>
              </w:rPr>
              <w:t>2.</w:t>
            </w:r>
            <w:r>
              <w:rPr>
                <w:rFonts w:hint="eastAsia" w:ascii="宋体" w:hAnsi="宋体"/>
                <w:kern w:val="0"/>
                <w:szCs w:val="21"/>
              </w:rPr>
              <w:t xml:space="preserve"> </w:t>
            </w:r>
            <w:r>
              <w:rPr>
                <w:rFonts w:ascii="宋体" w:hAnsi="宋体"/>
                <w:kern w:val="0"/>
                <w:szCs w:val="21"/>
              </w:rPr>
              <w:t>行政监督部门依照《</w:t>
            </w:r>
            <w:r>
              <w:rPr>
                <w:rFonts w:hint="eastAsia" w:ascii="宋体" w:hAnsi="宋体"/>
                <w:kern w:val="0"/>
                <w:szCs w:val="21"/>
              </w:rPr>
              <w:t>中华人民共和国招标</w:t>
            </w:r>
            <w:r>
              <w:rPr>
                <w:rFonts w:ascii="宋体" w:hAnsi="宋体"/>
                <w:kern w:val="0"/>
                <w:szCs w:val="21"/>
              </w:rPr>
              <w:t>投标法》、《</w:t>
            </w:r>
            <w:r>
              <w:rPr>
                <w:rFonts w:hint="eastAsia" w:ascii="宋体" w:hAnsi="宋体"/>
                <w:kern w:val="0"/>
                <w:szCs w:val="21"/>
              </w:rPr>
              <w:t>中华人民共和国招标</w:t>
            </w:r>
            <w:r>
              <w:rPr>
                <w:rFonts w:ascii="宋体" w:hAnsi="宋体"/>
                <w:kern w:val="0"/>
                <w:szCs w:val="21"/>
              </w:rPr>
              <w:t>投标法实施条例》、《重庆市</w:t>
            </w:r>
            <w:r>
              <w:rPr>
                <w:rFonts w:hint="eastAsia" w:ascii="宋体" w:hAnsi="宋体"/>
                <w:kern w:val="0"/>
                <w:szCs w:val="21"/>
              </w:rPr>
              <w:t>招标</w:t>
            </w:r>
            <w:r>
              <w:rPr>
                <w:rFonts w:ascii="宋体" w:hAnsi="宋体"/>
                <w:kern w:val="0"/>
                <w:szCs w:val="21"/>
              </w:rPr>
              <w:t>投标条例》、《工程建设项目</w:t>
            </w:r>
            <w:r>
              <w:rPr>
                <w:rFonts w:hint="eastAsia" w:ascii="宋体" w:hAnsi="宋体"/>
                <w:kern w:val="0"/>
                <w:szCs w:val="21"/>
              </w:rPr>
              <w:t>招标</w:t>
            </w:r>
            <w:r>
              <w:rPr>
                <w:rFonts w:ascii="宋体" w:hAnsi="宋体"/>
                <w:kern w:val="0"/>
                <w:szCs w:val="21"/>
              </w:rPr>
              <w:t>投标活动投诉处理办法》（七部委令第11号（根据九部门2013年第23号令修正））、《重庆市</w:t>
            </w:r>
            <w:r>
              <w:rPr>
                <w:rFonts w:hint="eastAsia" w:ascii="宋体" w:hAnsi="宋体"/>
                <w:kern w:val="0"/>
                <w:szCs w:val="21"/>
              </w:rPr>
              <w:t>招标</w:t>
            </w:r>
            <w:r>
              <w:rPr>
                <w:rFonts w:ascii="宋体" w:hAnsi="宋体"/>
                <w:kern w:val="0"/>
                <w:szCs w:val="21"/>
              </w:rPr>
              <w:t>投标活动投诉处理实施细则》（渝发改标</w:t>
            </w:r>
            <w:r>
              <w:rPr>
                <w:rFonts w:hint="eastAsia" w:ascii="宋体" w:hAnsi="宋体"/>
                <w:kern w:val="0"/>
                <w:szCs w:val="21"/>
              </w:rPr>
              <w:t>〔</w:t>
            </w:r>
            <w:r>
              <w:rPr>
                <w:rFonts w:ascii="宋体" w:hAnsi="宋体"/>
                <w:kern w:val="0"/>
                <w:szCs w:val="21"/>
              </w:rPr>
              <w:t>2014</w:t>
            </w:r>
            <w:r>
              <w:rPr>
                <w:rFonts w:hint="eastAsia" w:ascii="宋体" w:hAnsi="宋体"/>
                <w:kern w:val="0"/>
                <w:szCs w:val="21"/>
              </w:rPr>
              <w:t>〕</w:t>
            </w:r>
            <w:r>
              <w:rPr>
                <w:rFonts w:ascii="宋体" w:hAnsi="宋体"/>
                <w:kern w:val="0"/>
                <w:szCs w:val="21"/>
              </w:rPr>
              <w:t>1168号）等法律法规文件处理投诉。</w:t>
            </w:r>
          </w:p>
          <w:p>
            <w:pPr>
              <w:snapToGrid w:val="0"/>
              <w:spacing w:line="400" w:lineRule="exact"/>
              <w:ind w:firstLine="420" w:firstLineChars="200"/>
              <w:rPr>
                <w:rFonts w:ascii="宋体" w:hAnsi="宋体"/>
                <w:kern w:val="0"/>
                <w:szCs w:val="21"/>
              </w:rPr>
            </w:pPr>
            <w:r>
              <w:rPr>
                <w:rFonts w:hint="eastAsia" w:ascii="宋体" w:hAnsi="宋体"/>
                <w:kern w:val="0"/>
                <w:szCs w:val="21"/>
              </w:rPr>
              <w:t>3. 根据《重庆市工程建设领域招标投标信用管理暂行办法》的规定，</w:t>
            </w:r>
            <w:r>
              <w:rPr>
                <w:rFonts w:hint="eastAsia" w:ascii="宋体" w:hAnsi="宋体"/>
                <w:kern w:val="0"/>
                <w:szCs w:val="21"/>
                <w:lang w:eastAsia="zh-CN"/>
              </w:rPr>
              <w:t>竞选人</w:t>
            </w:r>
            <w:r>
              <w:rPr>
                <w:rFonts w:hint="eastAsia" w:ascii="宋体" w:hAnsi="宋体"/>
                <w:kern w:val="0"/>
                <w:szCs w:val="21"/>
              </w:rPr>
              <w:t>捏造事实、伪造材料，或者以非法手段获取证明材料进行质疑或者投诉的，将被列入黑名单管理；</w:t>
            </w:r>
            <w:r>
              <w:rPr>
                <w:rFonts w:ascii="宋体" w:hAnsi="宋体"/>
                <w:kern w:val="0"/>
                <w:szCs w:val="21"/>
              </w:rPr>
              <w:t>给他人造成损失的，依法承担赔偿责任。</w:t>
            </w:r>
          </w:p>
          <w:p>
            <w:pPr>
              <w:snapToGrid w:val="0"/>
              <w:spacing w:line="400" w:lineRule="exact"/>
              <w:ind w:firstLine="420" w:firstLineChars="200"/>
              <w:rPr>
                <w:szCs w:val="22"/>
              </w:rPr>
            </w:pPr>
            <w:r>
              <w:rPr>
                <w:rFonts w:hint="eastAsia" w:ascii="宋体" w:hAnsi="宋体"/>
                <w:kern w:val="0"/>
                <w:szCs w:val="21"/>
              </w:rPr>
              <w:t>4.</w:t>
            </w:r>
            <w:r>
              <w:rPr>
                <w:rFonts w:hint="eastAsia"/>
              </w:rPr>
              <w:t xml:space="preserve"> </w:t>
            </w:r>
            <w:r>
              <w:rPr>
                <w:rFonts w:hint="eastAsia" w:ascii="宋体" w:hAnsi="宋体"/>
                <w:kern w:val="0"/>
                <w:szCs w:val="21"/>
              </w:rPr>
              <w:t>异议受理单位：</w:t>
            </w:r>
            <w:r>
              <w:rPr>
                <w:rFonts w:hint="eastAsia"/>
                <w:szCs w:val="22"/>
              </w:rPr>
              <w:t>重庆兴垫中惠旅文化旅游开发有限公司</w:t>
            </w:r>
          </w:p>
          <w:p>
            <w:pPr>
              <w:snapToGrid w:val="0"/>
              <w:spacing w:line="400" w:lineRule="exact"/>
              <w:ind w:firstLine="420" w:firstLineChars="200"/>
              <w:rPr>
                <w:rFonts w:hint="default" w:ascii="宋体" w:hAnsi="宋体" w:eastAsia="宋体"/>
                <w:kern w:val="0"/>
                <w:szCs w:val="21"/>
                <w:highlight w:val="none"/>
                <w:lang w:val="en-US" w:eastAsia="zh-CN"/>
              </w:rPr>
            </w:pPr>
            <w:r>
              <w:rPr>
                <w:rFonts w:hint="eastAsia" w:ascii="宋体" w:hAnsi="宋体"/>
                <w:kern w:val="0"/>
                <w:szCs w:val="21"/>
                <w:highlight w:val="none"/>
              </w:rPr>
              <w:t>联系电话：</w:t>
            </w:r>
            <w:r>
              <w:rPr>
                <w:rFonts w:hint="eastAsia" w:ascii="宋体" w:hAnsi="宋体"/>
                <w:kern w:val="0"/>
                <w:szCs w:val="21"/>
                <w:highlight w:val="none"/>
                <w:lang w:val="en-US" w:eastAsia="zh-CN"/>
              </w:rPr>
              <w:t>74566679</w:t>
            </w:r>
          </w:p>
          <w:p>
            <w:pPr>
              <w:widowControl/>
              <w:ind w:firstLine="420" w:firstLineChars="200"/>
              <w:jc w:val="left"/>
              <w:rPr>
                <w:rFonts w:hint="eastAsia"/>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hint="default" w:ascii="宋体" w:hAnsi="宋体"/>
                <w:szCs w:val="21"/>
                <w:lang w:val="en-US" w:eastAsia="zh-CN"/>
              </w:rPr>
            </w:pPr>
            <w:r>
              <w:rPr>
                <w:rFonts w:hint="eastAsia" w:ascii="宋体" w:hAnsi="宋体"/>
                <w:szCs w:val="21"/>
                <w:lang w:val="en-US" w:eastAsia="zh-CN"/>
              </w:rPr>
              <w:t>9.9</w:t>
            </w:r>
          </w:p>
        </w:tc>
        <w:tc>
          <w:tcPr>
            <w:tcW w:w="1620" w:type="dxa"/>
            <w:vAlign w:val="center"/>
          </w:tcPr>
          <w:p>
            <w:pPr>
              <w:snapToGrid w:val="0"/>
              <w:spacing w:line="400" w:lineRule="exact"/>
              <w:jc w:val="center"/>
              <w:rPr>
                <w:rFonts w:hint="eastAsia" w:ascii="宋体" w:hAnsi="宋体"/>
                <w:kern w:val="0"/>
                <w:szCs w:val="21"/>
              </w:rPr>
            </w:pPr>
            <w:r>
              <w:rPr>
                <w:rFonts w:hint="eastAsia" w:ascii="宋体" w:hAnsi="宋体"/>
                <w:kern w:val="0"/>
                <w:szCs w:val="21"/>
              </w:rPr>
              <w:t>关于对比选文件</w:t>
            </w:r>
            <w:r>
              <w:rPr>
                <w:rFonts w:hint="eastAsia" w:ascii="宋体" w:hAnsi="宋体"/>
                <w:kern w:val="0"/>
                <w:szCs w:val="21"/>
                <w:lang w:eastAsia="zh-CN"/>
              </w:rPr>
              <w:t>及竞选文件</w:t>
            </w:r>
            <w:r>
              <w:rPr>
                <w:rFonts w:hint="eastAsia" w:ascii="宋体" w:hAnsi="宋体"/>
                <w:kern w:val="0"/>
                <w:szCs w:val="21"/>
              </w:rPr>
              <w:t>争议的解释</w:t>
            </w:r>
          </w:p>
        </w:tc>
        <w:tc>
          <w:tcPr>
            <w:tcW w:w="7362" w:type="dxa"/>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对比选文件的评标标准和方法，以及资格审查和否决投标条款理解有争议的，应当作出不利于比选人的解释，但违背国家利益、社会公共利益的除外。</w:t>
            </w:r>
          </w:p>
          <w:p>
            <w:pPr>
              <w:pStyle w:val="16"/>
              <w:ind w:firstLine="315" w:firstLineChars="150"/>
              <w:rPr>
                <w:rFonts w:hint="eastAsia"/>
                <w:lang w:eastAsia="zh-CN"/>
              </w:rPr>
            </w:pPr>
            <w:r>
              <w:rPr>
                <w:rFonts w:hint="eastAsia" w:ascii="宋体" w:hAnsi="宋体"/>
                <w:kern w:val="0"/>
                <w:szCs w:val="21"/>
              </w:rPr>
              <w:t>对</w:t>
            </w:r>
            <w:r>
              <w:rPr>
                <w:rFonts w:hint="eastAsia" w:ascii="宋体" w:hAnsi="宋体"/>
                <w:kern w:val="0"/>
                <w:szCs w:val="21"/>
                <w:lang w:eastAsia="zh-CN"/>
              </w:rPr>
              <w:t>竞选</w:t>
            </w:r>
            <w:r>
              <w:rPr>
                <w:rFonts w:hint="eastAsia" w:ascii="宋体" w:hAnsi="宋体"/>
                <w:kern w:val="0"/>
                <w:szCs w:val="21"/>
              </w:rPr>
              <w:t>文件理解有争议的，应当作出不利于提交该</w:t>
            </w:r>
            <w:r>
              <w:rPr>
                <w:rFonts w:hint="eastAsia" w:ascii="宋体" w:hAnsi="宋体"/>
                <w:kern w:val="0"/>
                <w:szCs w:val="21"/>
                <w:lang w:eastAsia="zh-CN"/>
              </w:rPr>
              <w:t>竞选</w:t>
            </w:r>
            <w:r>
              <w:rPr>
                <w:rFonts w:hint="eastAsia" w:ascii="宋体" w:hAnsi="宋体"/>
                <w:kern w:val="0"/>
                <w:szCs w:val="21"/>
              </w:rPr>
              <w:t>文件的</w:t>
            </w:r>
            <w:r>
              <w:rPr>
                <w:rFonts w:hint="eastAsia" w:ascii="宋体" w:hAnsi="宋体"/>
                <w:kern w:val="0"/>
                <w:szCs w:val="21"/>
                <w:lang w:eastAsia="zh-CN"/>
              </w:rPr>
              <w:t>竞选</w:t>
            </w:r>
            <w:r>
              <w:rPr>
                <w:rFonts w:hint="eastAsia" w:ascii="宋体" w:hAnsi="宋体"/>
                <w:kern w:val="0"/>
                <w:szCs w:val="21"/>
              </w:rPr>
              <w:t>人的解释。</w:t>
            </w:r>
          </w:p>
        </w:tc>
      </w:tr>
    </w:tbl>
    <w:p>
      <w:pPr>
        <w:ind w:firstLine="643" w:firstLineChars="200"/>
        <w:jc w:val="center"/>
        <w:outlineLvl w:val="0"/>
        <w:rPr>
          <w:rFonts w:ascii="Times New Roman" w:hAnsi="Times New Roman"/>
          <w:b/>
          <w:sz w:val="32"/>
          <w:szCs w:val="32"/>
        </w:rPr>
      </w:pPr>
    </w:p>
    <w:p>
      <w:pPr>
        <w:pStyle w:val="4"/>
      </w:pPr>
      <w:r>
        <w:br w:type="page"/>
      </w:r>
    </w:p>
    <w:p>
      <w:pPr>
        <w:pStyle w:val="3"/>
        <w:spacing w:line="360" w:lineRule="auto"/>
        <w:jc w:val="center"/>
        <w:rPr>
          <w:rFonts w:ascii="宋体" w:hAnsi="宋体"/>
          <w:snapToGrid w:val="0"/>
          <w:kern w:val="0"/>
        </w:rPr>
      </w:pPr>
      <w:bookmarkStart w:id="40" w:name="_Toc57820614"/>
      <w:bookmarkStart w:id="41" w:name="_Toc332363210"/>
      <w:bookmarkStart w:id="42" w:name="_Toc327280255"/>
      <w:r>
        <w:rPr>
          <w:rFonts w:ascii="宋体" w:hAnsi="宋体"/>
          <w:snapToGrid w:val="0"/>
          <w:kern w:val="0"/>
        </w:rPr>
        <w:t xml:space="preserve">第三章 </w:t>
      </w:r>
      <w:r>
        <w:rPr>
          <w:rFonts w:hint="eastAsia" w:ascii="宋体" w:hAnsi="宋体"/>
          <w:snapToGrid w:val="0"/>
          <w:kern w:val="0"/>
        </w:rPr>
        <w:t xml:space="preserve"> </w:t>
      </w:r>
      <w:r>
        <w:rPr>
          <w:rFonts w:ascii="宋体" w:hAnsi="宋体"/>
          <w:snapToGrid w:val="0"/>
          <w:kern w:val="0"/>
        </w:rPr>
        <w:t>评标办法（</w:t>
      </w:r>
      <w:r>
        <w:rPr>
          <w:rFonts w:hint="eastAsia" w:ascii="宋体" w:hAnsi="宋体"/>
          <w:snapToGrid w:val="0"/>
          <w:kern w:val="0"/>
        </w:rPr>
        <w:t>经评审的最低投标价法</w:t>
      </w:r>
      <w:r>
        <w:rPr>
          <w:rFonts w:ascii="宋体" w:hAnsi="宋体"/>
          <w:snapToGrid w:val="0"/>
          <w:kern w:val="0"/>
        </w:rPr>
        <w:t>）</w:t>
      </w:r>
      <w:bookmarkEnd w:id="40"/>
    </w:p>
    <w:p>
      <w:pPr>
        <w:keepNext/>
        <w:keepLines/>
        <w:spacing w:before="100" w:after="100" w:line="360" w:lineRule="auto"/>
        <w:outlineLvl w:val="1"/>
        <w:rPr>
          <w:rFonts w:ascii="宋体" w:hAnsi="宋体"/>
          <w:b/>
          <w:sz w:val="32"/>
          <w:szCs w:val="32"/>
        </w:rPr>
      </w:pPr>
      <w:bookmarkStart w:id="43" w:name="_Toc57820615"/>
      <w:r>
        <w:rPr>
          <w:rFonts w:hint="eastAsia" w:ascii="宋体" w:hAnsi="宋体"/>
          <w:b/>
          <w:sz w:val="32"/>
          <w:szCs w:val="32"/>
        </w:rPr>
        <w:t>评标办法前附表</w:t>
      </w:r>
      <w:bookmarkEnd w:id="43"/>
    </w:p>
    <w:p>
      <w:pPr>
        <w:spacing w:line="400" w:lineRule="exact"/>
        <w:ind w:firstLine="427" w:firstLineChars="196"/>
        <w:rPr>
          <w:rFonts w:ascii="宋体" w:hAnsi="宋体"/>
          <w:spacing w:val="4"/>
          <w:kern w:val="0"/>
          <w:szCs w:val="21"/>
        </w:rPr>
      </w:pPr>
      <w:bookmarkStart w:id="44" w:name="_Toc13210726"/>
      <w:r>
        <w:rPr>
          <w:rFonts w:ascii="宋体" w:hAnsi="宋体"/>
          <w:spacing w:val="4"/>
          <w:kern w:val="0"/>
          <w:szCs w:val="21"/>
        </w:rPr>
        <w:t>评标办法前附表中的评审内容必须和</w:t>
      </w:r>
      <w:r>
        <w:rPr>
          <w:rFonts w:hint="eastAsia" w:ascii="宋体" w:hAnsi="宋体"/>
          <w:spacing w:val="4"/>
          <w:kern w:val="0"/>
          <w:szCs w:val="21"/>
          <w:lang w:eastAsia="zh-CN"/>
        </w:rPr>
        <w:t>竞选人</w:t>
      </w:r>
      <w:r>
        <w:rPr>
          <w:rFonts w:ascii="宋体" w:hAnsi="宋体"/>
          <w:spacing w:val="4"/>
          <w:kern w:val="0"/>
          <w:szCs w:val="21"/>
        </w:rPr>
        <w:t>须知中的对应内容一致，若</w:t>
      </w:r>
      <w:r>
        <w:rPr>
          <w:rFonts w:hint="eastAsia" w:ascii="宋体" w:hAnsi="宋体"/>
          <w:spacing w:val="4"/>
          <w:kern w:val="0"/>
          <w:szCs w:val="21"/>
          <w:lang w:eastAsia="zh-CN"/>
        </w:rPr>
        <w:t>竞选人</w:t>
      </w:r>
      <w:r>
        <w:rPr>
          <w:rFonts w:ascii="宋体" w:hAnsi="宋体"/>
          <w:spacing w:val="4"/>
          <w:kern w:val="0"/>
          <w:szCs w:val="21"/>
        </w:rPr>
        <w:t>须知中未作要求的内容，不得列入评标办法前附表作为评定依据。</w:t>
      </w:r>
      <w:bookmarkEnd w:id="44"/>
    </w:p>
    <w:tbl>
      <w:tblPr>
        <w:tblStyle w:val="46"/>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267"/>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jc w:val="center"/>
              <w:rPr>
                <w:rFonts w:ascii="宋体" w:hAnsi="宋体"/>
                <w:b/>
                <w:kern w:val="0"/>
              </w:rPr>
            </w:pPr>
            <w:r>
              <w:rPr>
                <w:rFonts w:ascii="宋体" w:hAnsi="宋体"/>
                <w:b/>
                <w:kern w:val="0"/>
              </w:rPr>
              <w:t>条款号</w:t>
            </w:r>
          </w:p>
        </w:tc>
        <w:tc>
          <w:tcPr>
            <w:tcW w:w="1560" w:type="dxa"/>
            <w:tcBorders>
              <w:left w:val="single" w:color="auto" w:sz="4" w:space="0"/>
            </w:tcBorders>
            <w:vAlign w:val="center"/>
          </w:tcPr>
          <w:p>
            <w:pPr>
              <w:spacing w:line="400" w:lineRule="exact"/>
              <w:jc w:val="center"/>
              <w:rPr>
                <w:rFonts w:ascii="宋体" w:hAnsi="宋体"/>
                <w:b/>
                <w:kern w:val="0"/>
              </w:rPr>
            </w:pPr>
            <w:r>
              <w:rPr>
                <w:rFonts w:ascii="宋体" w:hAnsi="宋体"/>
                <w:b/>
                <w:kern w:val="0"/>
              </w:rPr>
              <w:t>评审因素</w:t>
            </w:r>
          </w:p>
        </w:tc>
        <w:tc>
          <w:tcPr>
            <w:tcW w:w="6882" w:type="dxa"/>
            <w:gridSpan w:val="2"/>
            <w:vAlign w:val="center"/>
          </w:tcPr>
          <w:p>
            <w:pPr>
              <w:spacing w:line="400" w:lineRule="exact"/>
              <w:jc w:val="center"/>
              <w:rPr>
                <w:rFonts w:ascii="宋体" w:hAnsi="宋体"/>
                <w:b/>
                <w:kern w:val="0"/>
              </w:rPr>
            </w:pPr>
            <w:r>
              <w:rPr>
                <w:rFonts w:ascii="宋体" w:hAnsi="宋体"/>
                <w:b/>
                <w:kern w:val="0"/>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trPr>
        <w:tc>
          <w:tcPr>
            <w:tcW w:w="1243" w:type="dxa"/>
            <w:tcBorders>
              <w:right w:val="single" w:color="auto" w:sz="4" w:space="0"/>
            </w:tcBorders>
            <w:vAlign w:val="center"/>
          </w:tcPr>
          <w:p>
            <w:pPr>
              <w:pStyle w:val="175"/>
              <w:spacing w:line="400" w:lineRule="exact"/>
              <w:ind w:firstLine="420"/>
              <w:rPr>
                <w:sz w:val="21"/>
                <w:szCs w:val="21"/>
              </w:rPr>
            </w:pPr>
            <w:r>
              <w:rPr>
                <w:sz w:val="21"/>
                <w:szCs w:val="21"/>
              </w:rPr>
              <w:t>1</w:t>
            </w:r>
          </w:p>
        </w:tc>
        <w:tc>
          <w:tcPr>
            <w:tcW w:w="1560" w:type="dxa"/>
            <w:tcBorders>
              <w:left w:val="single" w:color="auto" w:sz="4" w:space="0"/>
            </w:tcBorders>
            <w:vAlign w:val="center"/>
          </w:tcPr>
          <w:p>
            <w:pPr>
              <w:pStyle w:val="175"/>
              <w:spacing w:line="400" w:lineRule="exact"/>
              <w:ind w:firstLine="0" w:firstLineChars="0"/>
              <w:jc w:val="center"/>
              <w:rPr>
                <w:sz w:val="21"/>
                <w:szCs w:val="21"/>
              </w:rPr>
            </w:pPr>
            <w:r>
              <w:rPr>
                <w:rFonts w:hint="eastAsia"/>
                <w:sz w:val="21"/>
                <w:szCs w:val="21"/>
              </w:rPr>
              <w:t>评标办法</w:t>
            </w:r>
          </w:p>
        </w:tc>
        <w:tc>
          <w:tcPr>
            <w:tcW w:w="6882" w:type="dxa"/>
            <w:gridSpan w:val="2"/>
            <w:vAlign w:val="center"/>
          </w:tcPr>
          <w:p>
            <w:pPr>
              <w:spacing w:line="400" w:lineRule="exact"/>
              <w:ind w:firstLine="436" w:firstLineChars="200"/>
              <w:rPr>
                <w:rFonts w:ascii="宋体" w:hAnsi="宋体"/>
                <w:spacing w:val="4"/>
                <w:kern w:val="0"/>
                <w:szCs w:val="21"/>
              </w:rPr>
            </w:pPr>
            <w:r>
              <w:rPr>
                <w:rFonts w:hint="eastAsia" w:ascii="宋体" w:hAnsi="宋体"/>
                <w:spacing w:val="4"/>
                <w:kern w:val="0"/>
                <w:szCs w:val="21"/>
              </w:rPr>
              <w:t>本次评标采用经评审的最低投标价法，评标委员会按照本章第 2.1款进行报价排序，按照本章第 2.2 款进行符合性审查，符合性审查合格的</w:t>
            </w:r>
            <w:r>
              <w:rPr>
                <w:rFonts w:hint="eastAsia" w:ascii="宋体" w:hAnsi="宋体"/>
                <w:spacing w:val="4"/>
                <w:kern w:val="0"/>
                <w:szCs w:val="21"/>
                <w:lang w:eastAsia="zh-CN"/>
              </w:rPr>
              <w:t>竞选人</w:t>
            </w:r>
            <w:r>
              <w:rPr>
                <w:rFonts w:hint="eastAsia" w:ascii="宋体" w:hAnsi="宋体"/>
                <w:spacing w:val="4"/>
                <w:kern w:val="0"/>
                <w:szCs w:val="21"/>
              </w:rPr>
              <w:t>中按</w:t>
            </w:r>
            <w:r>
              <w:rPr>
                <w:rFonts w:hint="eastAsia" w:ascii="宋体" w:hAnsi="宋体"/>
                <w:spacing w:val="4"/>
                <w:kern w:val="0"/>
                <w:szCs w:val="21"/>
                <w:lang w:eastAsia="zh-CN"/>
              </w:rPr>
              <w:t>竞选总</w:t>
            </w:r>
            <w:r>
              <w:rPr>
                <w:rFonts w:hint="eastAsia" w:ascii="宋体" w:hAnsi="宋体"/>
                <w:spacing w:val="4"/>
                <w:kern w:val="0"/>
                <w:szCs w:val="21"/>
              </w:rPr>
              <w:t>报价由低到高推荐</w:t>
            </w:r>
            <w:r>
              <w:rPr>
                <w:rFonts w:hint="eastAsia" w:ascii="宋体" w:hAnsi="宋体"/>
                <w:spacing w:val="4"/>
                <w:kern w:val="0"/>
                <w:szCs w:val="21"/>
                <w:lang w:eastAsia="zh-CN"/>
              </w:rPr>
              <w:t>中选候选人</w:t>
            </w:r>
            <w:r>
              <w:rPr>
                <w:rFonts w:hint="eastAsia" w:ascii="宋体" w:hAnsi="宋体"/>
                <w:spacing w:val="4"/>
                <w:kern w:val="0"/>
                <w:szCs w:val="21"/>
              </w:rPr>
              <w:t>。若出现</w:t>
            </w:r>
            <w:r>
              <w:rPr>
                <w:rFonts w:hint="eastAsia" w:ascii="宋体" w:hAnsi="宋体"/>
                <w:spacing w:val="4"/>
                <w:kern w:val="0"/>
                <w:szCs w:val="21"/>
                <w:lang w:eastAsia="zh-CN"/>
              </w:rPr>
              <w:t>竞选人竞选总报价</w:t>
            </w:r>
            <w:r>
              <w:rPr>
                <w:rFonts w:hint="eastAsia" w:ascii="宋体" w:hAnsi="宋体"/>
                <w:spacing w:val="4"/>
                <w:kern w:val="0"/>
                <w:szCs w:val="21"/>
              </w:rPr>
              <w:t>相同的，由评标委员会按照由评标委员会按照</w:t>
            </w:r>
            <w:r>
              <w:rPr>
                <w:rFonts w:hint="eastAsia" w:ascii="宋体" w:hAnsi="宋体"/>
                <w:spacing w:val="4"/>
                <w:kern w:val="0"/>
                <w:szCs w:val="21"/>
                <w:u w:val="single"/>
              </w:rPr>
              <w:t>有利于本项目合同履行的原则</w:t>
            </w:r>
            <w:r>
              <w:rPr>
                <w:rFonts w:hint="eastAsia" w:ascii="宋体" w:hAnsi="宋体"/>
                <w:spacing w:val="4"/>
                <w:kern w:val="0"/>
                <w:szCs w:val="21"/>
              </w:rPr>
              <w:t>择优推荐。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2.1</w:t>
            </w:r>
          </w:p>
        </w:tc>
        <w:tc>
          <w:tcPr>
            <w:tcW w:w="1560" w:type="dxa"/>
            <w:tcBorders>
              <w:left w:val="single" w:color="auto" w:sz="4" w:space="0"/>
              <w:right w:val="single" w:color="auto" w:sz="4" w:space="0"/>
            </w:tcBorders>
            <w:vAlign w:val="center"/>
          </w:tcPr>
          <w:p>
            <w:pPr>
              <w:spacing w:line="400" w:lineRule="exact"/>
              <w:jc w:val="center"/>
              <w:rPr>
                <w:rFonts w:ascii="宋体" w:hAnsi="宋体"/>
                <w:kern w:val="0"/>
              </w:rPr>
            </w:pPr>
            <w:r>
              <w:rPr>
                <w:rFonts w:ascii="宋体" w:hAnsi="宋体"/>
                <w:kern w:val="0"/>
              </w:rPr>
              <w:t>报价</w:t>
            </w:r>
            <w:r>
              <w:rPr>
                <w:rFonts w:hint="eastAsia" w:ascii="宋体" w:hAnsi="宋体"/>
                <w:kern w:val="0"/>
              </w:rPr>
              <w:t>排序</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对</w:t>
            </w:r>
            <w:r>
              <w:rPr>
                <w:rFonts w:hint="eastAsia" w:ascii="宋体" w:hAnsi="宋体"/>
                <w:kern w:val="0"/>
                <w:lang w:eastAsia="zh-CN"/>
              </w:rPr>
              <w:t>竞选总</w:t>
            </w:r>
            <w:r>
              <w:rPr>
                <w:rFonts w:hint="eastAsia" w:ascii="宋体" w:hAnsi="宋体"/>
                <w:kern w:val="0"/>
              </w:rPr>
              <w:t>报价不高于最高限价的所有</w:t>
            </w:r>
            <w:r>
              <w:rPr>
                <w:rFonts w:hint="eastAsia" w:ascii="宋体" w:hAnsi="宋体"/>
                <w:kern w:val="0"/>
                <w:lang w:eastAsia="zh-CN"/>
              </w:rPr>
              <w:t>竞选人</w:t>
            </w:r>
            <w:r>
              <w:rPr>
                <w:rFonts w:hint="eastAsia" w:ascii="宋体" w:hAnsi="宋体"/>
                <w:kern w:val="0"/>
              </w:rPr>
              <w:t>的</w:t>
            </w:r>
            <w:r>
              <w:rPr>
                <w:rFonts w:hint="eastAsia" w:ascii="宋体" w:hAnsi="宋体"/>
                <w:kern w:val="0"/>
                <w:lang w:eastAsia="zh-CN"/>
              </w:rPr>
              <w:t>竞选</w:t>
            </w:r>
            <w:r>
              <w:rPr>
                <w:rFonts w:hint="eastAsia" w:ascii="宋体" w:hAnsi="宋体"/>
                <w:kern w:val="0"/>
              </w:rPr>
              <w:t>文件，按照</w:t>
            </w:r>
            <w:r>
              <w:rPr>
                <w:rFonts w:hint="eastAsia" w:ascii="宋体" w:hAnsi="宋体"/>
                <w:kern w:val="0"/>
                <w:lang w:eastAsia="zh-CN"/>
              </w:rPr>
              <w:t>竞选总</w:t>
            </w:r>
            <w:r>
              <w:rPr>
                <w:rFonts w:hint="eastAsia" w:ascii="宋体" w:hAnsi="宋体"/>
                <w:kern w:val="0"/>
              </w:rPr>
              <w:t>报价由低到高的顺序排列。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2.2</w:t>
            </w:r>
          </w:p>
        </w:tc>
        <w:tc>
          <w:tcPr>
            <w:tcW w:w="1560" w:type="dxa"/>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符合性审查</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取</w:t>
            </w:r>
            <w:r>
              <w:rPr>
                <w:rFonts w:hint="eastAsia" w:ascii="宋体" w:hAnsi="宋体"/>
                <w:kern w:val="0"/>
                <w:lang w:eastAsia="zh-CN"/>
              </w:rPr>
              <w:t>竞选总</w:t>
            </w:r>
            <w:r>
              <w:rPr>
                <w:rFonts w:hint="eastAsia" w:ascii="宋体" w:hAnsi="宋体"/>
                <w:kern w:val="0"/>
              </w:rPr>
              <w:t>报价排序前</w:t>
            </w:r>
            <w:r>
              <w:rPr>
                <w:rFonts w:hint="eastAsia" w:ascii="宋体" w:hAnsi="宋体"/>
                <w:kern w:val="0"/>
                <w:lang w:eastAsia="zh-CN"/>
              </w:rPr>
              <w:t>☑</w:t>
            </w:r>
            <w:r>
              <w:rPr>
                <w:rFonts w:hint="eastAsia" w:ascii="宋体" w:hAnsi="宋体"/>
                <w:kern w:val="0"/>
              </w:rPr>
              <w:t>5□6□7名（若实际</w:t>
            </w:r>
            <w:r>
              <w:rPr>
                <w:rFonts w:hint="eastAsia" w:ascii="宋体" w:hAnsi="宋体"/>
                <w:kern w:val="0"/>
                <w:lang w:eastAsia="zh-CN"/>
              </w:rPr>
              <w:t>竞选</w:t>
            </w:r>
            <w:r>
              <w:rPr>
                <w:rFonts w:hint="eastAsia" w:ascii="宋体" w:hAnsi="宋体"/>
                <w:kern w:val="0"/>
              </w:rPr>
              <w:t>人数量小于勾选数量，</w:t>
            </w:r>
            <w:r>
              <w:rPr>
                <w:rFonts w:hint="eastAsia" w:ascii="宋体" w:hAnsi="宋体"/>
                <w:spacing w:val="4"/>
                <w:kern w:val="0"/>
                <w:szCs w:val="21"/>
              </w:rPr>
              <w:t>则全部纳入）进行符合性审查。符合性审查内容：资格评审、形式评审、响应性评审。符合性审查</w:t>
            </w:r>
            <w:r>
              <w:rPr>
                <w:rFonts w:hint="eastAsia" w:ascii="宋体" w:hAnsi="宋体"/>
                <w:kern w:val="0"/>
              </w:rPr>
              <w:t>合格的</w:t>
            </w:r>
            <w:r>
              <w:rPr>
                <w:rFonts w:hint="eastAsia" w:ascii="宋体" w:hAnsi="宋体"/>
                <w:kern w:val="0"/>
                <w:lang w:eastAsia="zh-CN"/>
              </w:rPr>
              <w:t>竞选</w:t>
            </w:r>
            <w:r>
              <w:rPr>
                <w:rFonts w:hint="eastAsia" w:ascii="宋体" w:hAnsi="宋体"/>
                <w:kern w:val="0"/>
              </w:rPr>
              <w:t>人中，</w:t>
            </w:r>
            <w:r>
              <w:rPr>
                <w:rFonts w:hint="eastAsia" w:ascii="宋体" w:hAnsi="宋体"/>
                <w:kern w:val="0"/>
                <w:lang w:eastAsia="zh-CN"/>
              </w:rPr>
              <w:t>竞选总</w:t>
            </w:r>
            <w:r>
              <w:rPr>
                <w:rFonts w:hint="eastAsia" w:ascii="宋体" w:hAnsi="宋体"/>
                <w:kern w:val="0"/>
              </w:rPr>
              <w:t>报价最低的成为第一中</w:t>
            </w:r>
            <w:r>
              <w:rPr>
                <w:rFonts w:hint="eastAsia" w:ascii="宋体" w:hAnsi="宋体"/>
                <w:kern w:val="0"/>
                <w:lang w:eastAsia="zh-CN"/>
              </w:rPr>
              <w:t>选</w:t>
            </w:r>
            <w:r>
              <w:rPr>
                <w:rFonts w:hint="eastAsia" w:ascii="宋体" w:hAnsi="宋体"/>
                <w:kern w:val="0"/>
              </w:rPr>
              <w:t>候选人，报价次低的成为第二中</w:t>
            </w:r>
            <w:r>
              <w:rPr>
                <w:rFonts w:hint="eastAsia" w:ascii="宋体" w:hAnsi="宋体"/>
                <w:kern w:val="0"/>
                <w:lang w:eastAsia="zh-CN"/>
              </w:rPr>
              <w:t>选</w:t>
            </w:r>
            <w:r>
              <w:rPr>
                <w:rFonts w:hint="eastAsia" w:ascii="宋体" w:hAnsi="宋体"/>
                <w:kern w:val="0"/>
              </w:rPr>
              <w:t>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jc w:val="center"/>
              <w:rPr>
                <w:rFonts w:hint="eastAsia" w:ascii="宋体" w:hAnsi="宋体" w:eastAsia="宋体" w:cs="宋体"/>
                <w:szCs w:val="21"/>
                <w:lang w:eastAsia="zh-CN"/>
              </w:rPr>
            </w:pPr>
            <w:r>
              <w:rPr>
                <w:rFonts w:hint="eastAsia" w:ascii="宋体" w:hAnsi="宋体" w:cs="宋体"/>
                <w:szCs w:val="21"/>
              </w:rPr>
              <w:t>2.2.</w:t>
            </w:r>
            <w:r>
              <w:rPr>
                <w:rFonts w:hint="eastAsia" w:ascii="宋体" w:hAnsi="宋体" w:cs="宋体"/>
                <w:szCs w:val="21"/>
                <w:lang w:val="en-US" w:eastAsia="zh-CN"/>
              </w:rPr>
              <w:t>1</w:t>
            </w:r>
          </w:p>
        </w:tc>
        <w:tc>
          <w:tcPr>
            <w:tcW w:w="1560" w:type="dxa"/>
            <w:vMerge w:val="restart"/>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资格评审标准</w:t>
            </w:r>
          </w:p>
        </w:tc>
        <w:tc>
          <w:tcPr>
            <w:tcW w:w="2267" w:type="dxa"/>
            <w:tcBorders>
              <w:top w:val="single" w:color="auto" w:sz="4" w:space="0"/>
              <w:left w:val="single" w:color="auto" w:sz="4" w:space="0"/>
              <w:right w:val="single" w:color="auto" w:sz="4" w:space="0"/>
            </w:tcBorders>
            <w:vAlign w:val="center"/>
          </w:tcPr>
          <w:p>
            <w:pPr>
              <w:spacing w:line="400" w:lineRule="exact"/>
              <w:jc w:val="left"/>
              <w:rPr>
                <w:rFonts w:hint="eastAsia" w:ascii="宋体" w:hAnsi="宋体" w:cs="宋体"/>
                <w:kern w:val="0"/>
                <w:highlight w:val="none"/>
                <w:lang w:eastAsia="zh-CN"/>
              </w:rPr>
            </w:pPr>
            <w:r>
              <w:rPr>
                <w:rFonts w:hint="eastAsia" w:ascii="宋体" w:hAnsi="宋体" w:cs="宋体"/>
                <w:kern w:val="0"/>
                <w:highlight w:val="none"/>
                <w:lang w:eastAsia="zh-CN"/>
              </w:rPr>
              <w:t>资质条件</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w:t>
            </w:r>
            <w:r>
              <w:rPr>
                <w:rFonts w:hint="eastAsia" w:ascii="宋体" w:hAnsi="宋体" w:cs="宋体"/>
                <w:kern w:val="0"/>
                <w:lang w:eastAsia="zh-CN"/>
              </w:rPr>
              <w:t>竞选人</w:t>
            </w:r>
            <w:r>
              <w:rPr>
                <w:rFonts w:hint="eastAsia" w:ascii="宋体" w:hAnsi="宋体" w:cs="宋体"/>
                <w:kern w:val="0"/>
              </w:rPr>
              <w:t>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pacing w:line="400" w:lineRule="exact"/>
              <w:jc w:val="left"/>
              <w:rPr>
                <w:rFonts w:hint="eastAsia" w:ascii="宋体" w:hAnsi="宋体" w:cs="宋体"/>
                <w:kern w:val="0"/>
                <w:highlight w:val="none"/>
                <w:lang w:eastAsia="zh-CN"/>
              </w:rPr>
            </w:pPr>
            <w:r>
              <w:rPr>
                <w:rFonts w:hint="eastAsia" w:ascii="宋体" w:hAnsi="宋体" w:cs="宋体"/>
                <w:kern w:val="0"/>
                <w:highlight w:val="none"/>
                <w:lang w:eastAsia="zh-CN"/>
              </w:rPr>
              <w:t>项目经理资格要求</w:t>
            </w:r>
          </w:p>
        </w:tc>
        <w:tc>
          <w:tcPr>
            <w:tcW w:w="4615" w:type="dxa"/>
            <w:tcBorders>
              <w:top w:val="single" w:color="auto" w:sz="4" w:space="0"/>
              <w:left w:val="single" w:color="auto" w:sz="4" w:space="0"/>
            </w:tcBorders>
            <w:vAlign w:val="center"/>
          </w:tcPr>
          <w:p>
            <w:pPr>
              <w:snapToGrid w:val="0"/>
              <w:spacing w:after="78" w:afterLines="25" w:line="400" w:lineRule="exact"/>
              <w:ind w:firstLine="420" w:firstLineChars="200"/>
              <w:rPr>
                <w:rFonts w:ascii="宋体" w:hAnsi="宋体" w:cs="宋体"/>
                <w:kern w:val="0"/>
              </w:rPr>
            </w:pPr>
            <w:r>
              <w:rPr>
                <w:rFonts w:hint="eastAsia" w:ascii="宋体" w:hAnsi="宋体" w:cs="宋体"/>
                <w:kern w:val="0"/>
              </w:rPr>
              <w:t>符合第二章“</w:t>
            </w:r>
            <w:r>
              <w:rPr>
                <w:rFonts w:hint="eastAsia" w:ascii="宋体" w:hAnsi="宋体" w:cs="宋体"/>
                <w:kern w:val="0"/>
                <w:lang w:eastAsia="zh-CN"/>
              </w:rPr>
              <w:t>竞选人</w:t>
            </w:r>
            <w:r>
              <w:rPr>
                <w:rFonts w:hint="eastAsia" w:ascii="宋体" w:hAnsi="宋体" w:cs="宋体"/>
                <w:kern w:val="0"/>
              </w:rPr>
              <w:t>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pacing w:line="400" w:lineRule="exact"/>
              <w:jc w:val="left"/>
              <w:rPr>
                <w:rFonts w:hint="default" w:ascii="宋体" w:hAnsi="宋体" w:cs="宋体"/>
                <w:kern w:val="0"/>
                <w:highlight w:val="none"/>
                <w:lang w:val="en-US" w:eastAsia="zh-CN"/>
              </w:rPr>
            </w:pPr>
            <w:r>
              <w:rPr>
                <w:rFonts w:hint="eastAsia" w:ascii="宋体" w:hAnsi="宋体" w:cs="宋体"/>
                <w:kern w:val="0"/>
                <w:highlight w:val="none"/>
                <w:lang w:eastAsia="zh-CN"/>
              </w:rPr>
              <w:t>项目技术负责人</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cs="宋体"/>
                <w:kern w:val="0"/>
              </w:rPr>
            </w:pPr>
            <w:r>
              <w:rPr>
                <w:rFonts w:hint="eastAsia" w:ascii="宋体" w:hAnsi="宋体" w:cs="宋体"/>
                <w:kern w:val="0"/>
              </w:rPr>
              <w:t>符合第二章“</w:t>
            </w:r>
            <w:r>
              <w:rPr>
                <w:rFonts w:hint="eastAsia" w:ascii="宋体" w:hAnsi="宋体" w:cs="宋体"/>
                <w:kern w:val="0"/>
                <w:lang w:eastAsia="zh-CN"/>
              </w:rPr>
              <w:t>竞选人</w:t>
            </w:r>
            <w:r>
              <w:rPr>
                <w:rFonts w:hint="eastAsia" w:ascii="宋体" w:hAnsi="宋体" w:cs="宋体"/>
                <w:kern w:val="0"/>
              </w:rPr>
              <w:t>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pacing w:line="400" w:lineRule="exact"/>
              <w:jc w:val="left"/>
              <w:rPr>
                <w:rFonts w:hint="eastAsia" w:ascii="宋体" w:hAnsi="宋体" w:cs="宋体"/>
                <w:kern w:val="0"/>
                <w:highlight w:val="none"/>
                <w:lang w:val="en-US" w:eastAsia="zh-CN"/>
              </w:rPr>
            </w:pPr>
            <w:r>
              <w:rPr>
                <w:rFonts w:hint="eastAsia" w:ascii="宋体" w:hAnsi="宋体" w:cs="宋体"/>
                <w:kern w:val="0"/>
                <w:highlight w:val="none"/>
                <w:lang w:eastAsia="zh-CN"/>
              </w:rPr>
              <w:t>其他主要管理人员</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cs="宋体"/>
                <w:kern w:val="0"/>
              </w:rPr>
            </w:pPr>
            <w:r>
              <w:rPr>
                <w:rFonts w:hint="eastAsia" w:ascii="宋体" w:hAnsi="宋体" w:cs="宋体"/>
                <w:kern w:val="0"/>
              </w:rPr>
              <w:t>符合第二章“</w:t>
            </w:r>
            <w:r>
              <w:rPr>
                <w:rFonts w:hint="eastAsia" w:ascii="宋体" w:hAnsi="宋体" w:cs="宋体"/>
                <w:kern w:val="0"/>
                <w:lang w:eastAsia="zh-CN"/>
              </w:rPr>
              <w:t>竞选人</w:t>
            </w:r>
            <w:r>
              <w:rPr>
                <w:rFonts w:hint="eastAsia" w:ascii="宋体" w:hAnsi="宋体" w:cs="宋体"/>
                <w:kern w:val="0"/>
              </w:rPr>
              <w:t>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pacing w:line="400" w:lineRule="exact"/>
              <w:jc w:val="left"/>
              <w:rPr>
                <w:rFonts w:hint="eastAsia" w:ascii="宋体" w:hAnsi="宋体" w:cs="宋体"/>
                <w:kern w:val="0"/>
                <w:highlight w:val="none"/>
                <w:lang w:eastAsia="zh-CN"/>
              </w:rPr>
            </w:pPr>
            <w:r>
              <w:rPr>
                <w:rFonts w:hint="eastAsia" w:ascii="宋体" w:hAnsi="宋体" w:cs="宋体"/>
                <w:kern w:val="0"/>
                <w:highlight w:val="none"/>
                <w:lang w:eastAsia="zh-CN"/>
              </w:rPr>
              <w:t>竞选文件递交的截止日竞选人资格情况</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kern w:val="0"/>
                <w:u w:val="single"/>
                <w:lang w:eastAsia="zh-CN"/>
              </w:rPr>
            </w:pPr>
            <w:r>
              <w:rPr>
                <w:rFonts w:hint="eastAsia" w:ascii="宋体" w:hAnsi="宋体" w:cs="宋体"/>
                <w:kern w:val="0"/>
              </w:rPr>
              <w:t>符合第二章“</w:t>
            </w:r>
            <w:r>
              <w:rPr>
                <w:rFonts w:hint="eastAsia" w:ascii="宋体" w:hAnsi="宋体" w:cs="宋体"/>
                <w:kern w:val="0"/>
                <w:lang w:eastAsia="zh-CN"/>
              </w:rPr>
              <w:t>竞选人</w:t>
            </w:r>
            <w:r>
              <w:rPr>
                <w:rFonts w:hint="eastAsia" w:ascii="宋体" w:hAnsi="宋体" w:cs="宋体"/>
                <w:kern w:val="0"/>
              </w:rPr>
              <w:t>须知”第1.4.1项规定</w:t>
            </w:r>
            <w:r>
              <w:rPr>
                <w:rFonts w:hint="eastAsia" w:ascii="宋体" w:hAnsi="宋体" w:cs="宋体"/>
                <w:kern w:val="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hint="eastAsia" w:ascii="宋体" w:hAnsi="宋体" w:eastAsia="宋体"/>
                <w:kern w:val="0"/>
                <w:lang w:eastAsia="zh-CN"/>
              </w:rPr>
            </w:pPr>
            <w:r>
              <w:rPr>
                <w:rFonts w:ascii="宋体" w:hAnsi="宋体"/>
                <w:kern w:val="0"/>
              </w:rPr>
              <w:t>2.</w:t>
            </w:r>
            <w:r>
              <w:rPr>
                <w:rFonts w:hint="eastAsia" w:ascii="宋体" w:hAnsi="宋体"/>
                <w:kern w:val="0"/>
              </w:rPr>
              <w:t>2</w:t>
            </w:r>
            <w:r>
              <w:rPr>
                <w:rFonts w:ascii="宋体" w:hAnsi="宋体"/>
                <w:kern w:val="0"/>
              </w:rPr>
              <w:t>.</w:t>
            </w:r>
            <w:r>
              <w:rPr>
                <w:rFonts w:hint="eastAsia" w:ascii="宋体" w:hAnsi="宋体"/>
                <w:kern w:val="0"/>
                <w:lang w:val="en-US" w:eastAsia="zh-CN"/>
              </w:rPr>
              <w:t>2</w:t>
            </w:r>
          </w:p>
        </w:tc>
        <w:tc>
          <w:tcPr>
            <w:tcW w:w="1560" w:type="dxa"/>
            <w:vMerge w:val="restart"/>
            <w:tcBorders>
              <w:left w:val="single" w:color="auto" w:sz="4" w:space="0"/>
            </w:tcBorders>
            <w:vAlign w:val="center"/>
          </w:tcPr>
          <w:p>
            <w:pPr>
              <w:spacing w:line="400" w:lineRule="exact"/>
              <w:jc w:val="center"/>
              <w:rPr>
                <w:rFonts w:ascii="宋体" w:hAnsi="宋体"/>
                <w:kern w:val="0"/>
              </w:rPr>
            </w:pPr>
            <w:r>
              <w:rPr>
                <w:rFonts w:hint="eastAsia" w:ascii="宋体" w:hAnsi="宋体"/>
                <w:kern w:val="0"/>
              </w:rPr>
              <w:t>形式评审标准</w:t>
            </w:r>
          </w:p>
        </w:tc>
        <w:tc>
          <w:tcPr>
            <w:tcW w:w="2267" w:type="dxa"/>
            <w:tcBorders>
              <w:right w:val="single" w:color="auto" w:sz="4" w:space="0"/>
            </w:tcBorders>
            <w:vAlign w:val="center"/>
          </w:tcPr>
          <w:p>
            <w:pPr>
              <w:spacing w:line="400" w:lineRule="exact"/>
              <w:jc w:val="left"/>
              <w:rPr>
                <w:rFonts w:ascii="宋体" w:hAnsi="宋体" w:cs="宋体"/>
                <w:kern w:val="0"/>
                <w:highlight w:val="none"/>
              </w:rPr>
            </w:pPr>
            <w:r>
              <w:rPr>
                <w:rFonts w:hint="eastAsia" w:ascii="宋体" w:hAnsi="宋体" w:cs="宋体"/>
                <w:kern w:val="0"/>
                <w:highlight w:val="none"/>
                <w:lang w:eastAsia="zh-CN"/>
              </w:rPr>
              <w:t>竞选人</w:t>
            </w:r>
            <w:r>
              <w:rPr>
                <w:rFonts w:hint="eastAsia" w:ascii="宋体" w:hAnsi="宋体" w:cs="宋体"/>
                <w:kern w:val="0"/>
                <w:highlight w:val="none"/>
              </w:rPr>
              <w:t>名称</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highlight w:val="none"/>
              </w:rPr>
            </w:pPr>
            <w:r>
              <w:rPr>
                <w:rFonts w:hint="eastAsia" w:ascii="宋体" w:hAnsi="宋体" w:cs="宋体"/>
                <w:kern w:val="0"/>
                <w:highlight w:val="none"/>
              </w:rPr>
              <w:t>与营业执照、资质证书</w:t>
            </w:r>
            <w:r>
              <w:rPr>
                <w:rFonts w:hint="eastAsia" w:ascii="宋体" w:hAnsi="宋体" w:cs="宋体"/>
                <w:kern w:val="0"/>
                <w:highlight w:val="none"/>
                <w:lang w:eastAsia="zh-CN"/>
              </w:rPr>
              <w:t>、安全生产许可证、开户许可证</w:t>
            </w:r>
            <w:r>
              <w:rPr>
                <w:rFonts w:hint="eastAsia" w:ascii="宋体" w:hAnsi="宋体" w:cs="宋体"/>
                <w:kern w:val="0"/>
                <w:highlight w:val="none"/>
              </w:rPr>
              <w:t>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lang w:eastAsia="zh-CN"/>
              </w:rPr>
              <w:t>竞选函</w:t>
            </w:r>
            <w:r>
              <w:rPr>
                <w:rFonts w:hint="eastAsia" w:ascii="宋体" w:hAnsi="宋体" w:cs="宋体"/>
                <w:kern w:val="0"/>
              </w:rPr>
              <w:t>签字盖章</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szCs w:val="21"/>
              </w:rPr>
              <w:t>有法定代表人（或其委托代理人）签字、加盖单位公章。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lang w:eastAsia="zh-CN"/>
              </w:rPr>
              <w:t>竞选文件</w:t>
            </w:r>
            <w:r>
              <w:rPr>
                <w:rFonts w:hint="eastAsia" w:ascii="宋体" w:hAnsi="宋体" w:cs="宋体"/>
                <w:kern w:val="0"/>
              </w:rPr>
              <w:t>格式</w:t>
            </w:r>
          </w:p>
        </w:tc>
        <w:tc>
          <w:tcPr>
            <w:tcW w:w="4615" w:type="dxa"/>
            <w:tcBorders>
              <w:left w:val="single" w:color="auto" w:sz="4" w:space="0"/>
            </w:tcBorders>
            <w:vAlign w:val="center"/>
          </w:tcPr>
          <w:p>
            <w:pPr>
              <w:snapToGrid w:val="0"/>
              <w:spacing w:line="400" w:lineRule="exact"/>
              <w:ind w:firstLine="380" w:firstLineChars="181"/>
              <w:rPr>
                <w:rFonts w:ascii="宋体" w:hAnsi="宋体" w:cs="宋体"/>
                <w:kern w:val="0"/>
              </w:rPr>
            </w:pPr>
            <w:r>
              <w:rPr>
                <w:rFonts w:hint="eastAsia" w:ascii="宋体" w:hAnsi="宋体" w:cs="宋体"/>
                <w:kern w:val="0"/>
              </w:rPr>
              <w:t>符合第二章“</w:t>
            </w:r>
            <w:r>
              <w:rPr>
                <w:rFonts w:hint="eastAsia" w:ascii="宋体" w:hAnsi="宋体" w:cs="宋体"/>
                <w:kern w:val="0"/>
                <w:lang w:eastAsia="zh-CN"/>
              </w:rPr>
              <w:t>竞选人</w:t>
            </w:r>
            <w:r>
              <w:rPr>
                <w:rFonts w:hint="eastAsia" w:ascii="宋体" w:hAnsi="宋体" w:cs="宋体"/>
                <w:kern w:val="0"/>
              </w:rPr>
              <w:t>须知”第</w:t>
            </w:r>
            <w:r>
              <w:rPr>
                <w:rFonts w:hint="eastAsia" w:ascii="宋体" w:hAnsi="宋体" w:cs="宋体"/>
                <w:kern w:val="0"/>
                <w:lang w:val="en-US" w:eastAsia="zh-CN"/>
              </w:rPr>
              <w:t>3.7</w:t>
            </w:r>
            <w:r>
              <w:rPr>
                <w:rFonts w:hint="eastAsia" w:ascii="宋体" w:hAnsi="宋体" w:cs="宋体"/>
                <w:kern w:val="0"/>
              </w:rPr>
              <w:t>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报价唯一</w:t>
            </w:r>
          </w:p>
        </w:tc>
        <w:tc>
          <w:tcPr>
            <w:tcW w:w="461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kern w:val="0"/>
              </w:rPr>
            </w:pPr>
            <w:r>
              <w:rPr>
                <w:rFonts w:hint="eastAsia" w:ascii="宋体" w:hAnsi="宋体" w:cs="宋体"/>
                <w:kern w:val="0"/>
              </w:rPr>
              <w:t>只能有一个有效报价，在</w:t>
            </w:r>
            <w:r>
              <w:rPr>
                <w:rFonts w:hint="eastAsia" w:ascii="宋体" w:hAnsi="宋体"/>
                <w:szCs w:val="21"/>
              </w:rPr>
              <w:t>比选</w:t>
            </w:r>
            <w:r>
              <w:rPr>
                <w:rFonts w:hint="eastAsia" w:ascii="宋体" w:hAnsi="宋体" w:cs="宋体"/>
                <w:kern w:val="0"/>
              </w:rPr>
              <w:t>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lang w:eastAsia="zh-CN"/>
              </w:rPr>
              <w:t>竞选文件</w:t>
            </w:r>
            <w:r>
              <w:rPr>
                <w:rFonts w:hint="eastAsia" w:ascii="宋体" w:hAnsi="宋体" w:cs="宋体"/>
                <w:kern w:val="0"/>
              </w:rPr>
              <w:t>的签署</w:t>
            </w:r>
          </w:p>
        </w:tc>
        <w:tc>
          <w:tcPr>
            <w:tcW w:w="461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kern w:val="0"/>
              </w:rPr>
            </w:pPr>
            <w:r>
              <w:rPr>
                <w:rFonts w:hint="eastAsia" w:ascii="宋体" w:hAnsi="宋体" w:cs="宋体"/>
                <w:kern w:val="0"/>
              </w:rPr>
              <w:t>“第七章</w:t>
            </w:r>
            <w:r>
              <w:rPr>
                <w:rFonts w:hint="eastAsia" w:ascii="宋体" w:hAnsi="宋体" w:cs="宋体"/>
                <w:kern w:val="0"/>
                <w:lang w:val="en-US" w:eastAsia="zh-CN"/>
              </w:rPr>
              <w:t xml:space="preserve"> </w:t>
            </w:r>
            <w:r>
              <w:rPr>
                <w:rFonts w:hint="eastAsia" w:ascii="宋体" w:hAnsi="宋体" w:cs="宋体"/>
                <w:kern w:val="0"/>
              </w:rPr>
              <w:t>竞选文件格式”</w:t>
            </w:r>
            <w:r>
              <w:rPr>
                <w:rFonts w:hint="eastAsia" w:ascii="宋体" w:hAnsi="宋体" w:cs="宋体"/>
                <w:kern w:val="0"/>
                <w:lang w:eastAsia="zh-CN"/>
              </w:rPr>
              <w:t>要求</w:t>
            </w:r>
            <w:r>
              <w:rPr>
                <w:rFonts w:hint="eastAsia" w:ascii="宋体" w:hAnsi="宋体" w:cs="宋体"/>
                <w:kern w:val="0"/>
              </w:rPr>
              <w:t>法定代表人或其委托代理人签字（或盖章）的须齐全。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委托代理人</w:t>
            </w:r>
          </w:p>
        </w:tc>
        <w:tc>
          <w:tcPr>
            <w:tcW w:w="4615" w:type="dxa"/>
            <w:tcBorders>
              <w:left w:val="single" w:color="auto" w:sz="4" w:space="0"/>
            </w:tcBorders>
            <w:vAlign w:val="center"/>
          </w:tcPr>
          <w:p>
            <w:pPr>
              <w:snapToGrid w:val="0"/>
              <w:spacing w:after="78" w:afterLines="25" w:line="400" w:lineRule="exact"/>
              <w:ind w:firstLine="420" w:firstLineChars="200"/>
              <w:rPr>
                <w:rFonts w:ascii="宋体" w:hAnsi="宋体" w:cs="宋体"/>
                <w:kern w:val="0"/>
              </w:rPr>
            </w:pPr>
            <w:r>
              <w:rPr>
                <w:rFonts w:hint="eastAsia" w:ascii="宋体" w:hAnsi="宋体" w:cs="宋体"/>
                <w:kern w:val="0"/>
                <w:lang w:eastAsia="zh-CN"/>
              </w:rPr>
              <w:t>竞选人</w:t>
            </w:r>
            <w:r>
              <w:rPr>
                <w:rFonts w:hint="eastAsia" w:ascii="宋体" w:hAnsi="宋体" w:cs="宋体"/>
                <w:kern w:val="0"/>
              </w:rPr>
              <w:t>法定代表人的委托代理人有法定代表人签署的授权委托书。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400" w:lineRule="exact"/>
              <w:jc w:val="center"/>
              <w:rPr>
                <w:rFonts w:hint="eastAsia" w:ascii="宋体" w:hAnsi="宋体" w:eastAsia="宋体"/>
                <w:kern w:val="0"/>
                <w:lang w:eastAsia="zh-CN"/>
              </w:rPr>
            </w:pPr>
            <w:r>
              <w:rPr>
                <w:rFonts w:hint="eastAsia" w:ascii="宋体" w:hAnsi="宋体"/>
                <w:kern w:val="0"/>
              </w:rPr>
              <w:t>2.2.</w:t>
            </w:r>
            <w:r>
              <w:rPr>
                <w:rFonts w:hint="eastAsia" w:ascii="宋体" w:hAnsi="宋体"/>
                <w:kern w:val="0"/>
                <w:lang w:val="en-US" w:eastAsia="zh-CN"/>
              </w:rPr>
              <w:t>3</w:t>
            </w:r>
          </w:p>
        </w:tc>
        <w:tc>
          <w:tcPr>
            <w:tcW w:w="1560"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ascii="宋体" w:hAnsi="宋体"/>
                <w:kern w:val="0"/>
              </w:rPr>
              <w:t>响应性评审标准</w:t>
            </w:r>
          </w:p>
        </w:tc>
        <w:tc>
          <w:tcPr>
            <w:tcW w:w="2267" w:type="dxa"/>
            <w:tcBorders>
              <w:right w:val="single" w:color="auto" w:sz="4" w:space="0"/>
            </w:tcBorders>
            <w:vAlign w:val="center"/>
          </w:tcPr>
          <w:p>
            <w:pPr>
              <w:snapToGrid w:val="0"/>
              <w:spacing w:line="400" w:lineRule="exact"/>
              <w:jc w:val="left"/>
              <w:rPr>
                <w:rFonts w:hint="eastAsia" w:ascii="宋体" w:hAnsi="宋体" w:eastAsia="宋体" w:cs="宋体"/>
                <w:kern w:val="0"/>
                <w:lang w:eastAsia="zh-CN"/>
              </w:rPr>
            </w:pPr>
            <w:r>
              <w:rPr>
                <w:rFonts w:hint="eastAsia" w:ascii="宋体" w:hAnsi="宋体" w:cs="宋体"/>
                <w:kern w:val="0"/>
                <w:lang w:eastAsia="zh-CN"/>
              </w:rPr>
              <w:t>竞选总报价</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1.</w:t>
            </w:r>
            <w:r>
              <w:rPr>
                <w:rFonts w:hint="eastAsia" w:ascii="宋体" w:hAnsi="宋体" w:cs="宋体"/>
                <w:kern w:val="0"/>
                <w:lang w:eastAsia="zh-CN"/>
              </w:rPr>
              <w:t>竞选总报价</w:t>
            </w:r>
            <w:r>
              <w:rPr>
                <w:rFonts w:hint="eastAsia" w:ascii="宋体" w:hAnsi="宋体" w:cs="宋体"/>
                <w:kern w:val="0"/>
              </w:rPr>
              <w:t>必须与已标价工程量清单总报价一致,且工程量清单总报价与依据单价、工程数量、分部分项工程合价计算出的结果应一致。</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2.</w:t>
            </w:r>
            <w:r>
              <w:rPr>
                <w:rFonts w:hint="eastAsia" w:ascii="宋体" w:hAnsi="宋体" w:cs="宋体"/>
                <w:kern w:val="0"/>
                <w:lang w:eastAsia="zh-CN"/>
              </w:rPr>
              <w:t>竞选总报价</w:t>
            </w:r>
            <w:r>
              <w:rPr>
                <w:rFonts w:hint="eastAsia" w:ascii="宋体" w:hAnsi="宋体" w:cs="宋体"/>
                <w:kern w:val="0"/>
              </w:rPr>
              <w:t>不得高于比选人公布的</w:t>
            </w:r>
            <w:r>
              <w:rPr>
                <w:rFonts w:hint="eastAsia" w:ascii="宋体" w:hAnsi="宋体" w:cs="宋体"/>
                <w:kern w:val="0"/>
                <w:lang w:eastAsia="zh-CN"/>
              </w:rPr>
              <w:t>竞选总报价</w:t>
            </w:r>
            <w:r>
              <w:rPr>
                <w:rFonts w:hint="eastAsia" w:ascii="宋体" w:hAnsi="宋体" w:cs="宋体"/>
                <w:kern w:val="0"/>
              </w:rPr>
              <w:t>最高限价。</w:t>
            </w:r>
          </w:p>
          <w:p>
            <w:pPr>
              <w:snapToGrid w:val="0"/>
              <w:spacing w:line="400" w:lineRule="exact"/>
              <w:ind w:firstLine="420" w:firstLineChars="200"/>
              <w:rPr>
                <w:rFonts w:ascii="宋体" w:hAnsi="宋体" w:cs="宋体"/>
                <w:kern w:val="0"/>
              </w:rPr>
            </w:pPr>
            <w:r>
              <w:rPr>
                <w:rFonts w:hint="eastAsia" w:ascii="宋体" w:hAnsi="宋体" w:cs="宋体"/>
                <w:kern w:val="0"/>
              </w:rPr>
              <w:t>3.</w:t>
            </w:r>
            <w:r>
              <w:rPr>
                <w:rFonts w:hint="eastAsia" w:ascii="宋体" w:hAnsi="宋体" w:cs="宋体"/>
                <w:kern w:val="0"/>
                <w:lang w:eastAsia="zh-CN"/>
              </w:rPr>
              <w:t>竞选总报价</w:t>
            </w:r>
            <w:r>
              <w:rPr>
                <w:rFonts w:hint="eastAsia" w:ascii="宋体" w:hAnsi="宋体" w:cs="宋体"/>
                <w:kern w:val="0"/>
              </w:rPr>
              <w:t>低于最高限价85%的，</w:t>
            </w:r>
            <w:r>
              <w:rPr>
                <w:rFonts w:hint="eastAsia" w:ascii="宋体" w:hAnsi="宋体" w:cs="宋体"/>
                <w:kern w:val="0"/>
                <w:lang w:eastAsia="zh-CN"/>
              </w:rPr>
              <w:t>竞选人</w:t>
            </w:r>
            <w:r>
              <w:rPr>
                <w:rFonts w:hint="eastAsia" w:ascii="宋体" w:hAnsi="宋体" w:cs="宋体"/>
                <w:kern w:val="0"/>
              </w:rPr>
              <w:t>应在编制</w:t>
            </w:r>
            <w:r>
              <w:rPr>
                <w:rFonts w:hint="eastAsia" w:ascii="宋体" w:hAnsi="宋体" w:cs="宋体"/>
                <w:kern w:val="0"/>
                <w:lang w:eastAsia="zh-CN"/>
              </w:rPr>
              <w:t>竞选文件</w:t>
            </w:r>
            <w:r>
              <w:rPr>
                <w:rFonts w:hint="eastAsia" w:ascii="宋体" w:hAnsi="宋体" w:cs="宋体"/>
                <w:kern w:val="0"/>
              </w:rPr>
              <w:t>时，在</w:t>
            </w:r>
            <w:r>
              <w:rPr>
                <w:rFonts w:hint="eastAsia" w:ascii="宋体" w:hAnsi="宋体" w:cs="宋体"/>
                <w:kern w:val="0"/>
                <w:lang w:eastAsia="zh-CN"/>
              </w:rPr>
              <w:t>竞选函</w:t>
            </w:r>
            <w:r>
              <w:rPr>
                <w:rFonts w:hint="eastAsia" w:ascii="宋体" w:hAnsi="宋体" w:cs="宋体"/>
                <w:kern w:val="0"/>
              </w:rPr>
              <w:t>部分中递交低价风险担保缴纳承诺书。承诺书格式详见</w:t>
            </w:r>
            <w:r>
              <w:rPr>
                <w:rFonts w:hint="eastAsia" w:ascii="宋体" w:hAnsi="宋体" w:cs="宋体"/>
                <w:kern w:val="0"/>
                <w:lang w:eastAsia="zh-CN"/>
              </w:rPr>
              <w:t>“</w:t>
            </w:r>
            <w:r>
              <w:rPr>
                <w:rFonts w:hint="eastAsia" w:ascii="宋体" w:hAnsi="宋体" w:cs="宋体"/>
                <w:kern w:val="0"/>
              </w:rPr>
              <w:t>第</w:t>
            </w:r>
            <w:r>
              <w:rPr>
                <w:rFonts w:hint="eastAsia" w:ascii="宋体" w:hAnsi="宋体" w:cs="宋体"/>
                <w:kern w:val="0"/>
                <w:lang w:eastAsia="zh-CN"/>
              </w:rPr>
              <w:t>七</w:t>
            </w:r>
            <w:r>
              <w:rPr>
                <w:rFonts w:hint="eastAsia" w:ascii="宋体" w:hAnsi="宋体" w:cs="宋体"/>
                <w:kern w:val="0"/>
              </w:rPr>
              <w:t>章</w:t>
            </w:r>
            <w:r>
              <w:rPr>
                <w:rFonts w:hint="eastAsia" w:ascii="宋体" w:hAnsi="宋体" w:cs="宋体"/>
                <w:kern w:val="0"/>
                <w:lang w:val="en-US" w:eastAsia="zh-CN"/>
              </w:rPr>
              <w:t xml:space="preserve">  </w:t>
            </w:r>
            <w:r>
              <w:rPr>
                <w:rFonts w:hint="eastAsia" w:ascii="宋体" w:hAnsi="宋体" w:cs="宋体"/>
                <w:kern w:val="0"/>
                <w:lang w:eastAsia="zh-CN"/>
              </w:rPr>
              <w:t>竞选文件</w:t>
            </w:r>
            <w:r>
              <w:rPr>
                <w:rFonts w:hint="eastAsia" w:ascii="宋体" w:hAnsi="宋体" w:cs="宋体"/>
                <w:kern w:val="0"/>
              </w:rPr>
              <w:t>格式</w:t>
            </w:r>
            <w:r>
              <w:rPr>
                <w:rFonts w:hint="eastAsia" w:ascii="宋体" w:hAnsi="宋体" w:cs="宋体"/>
                <w:kern w:val="0"/>
                <w:lang w:eastAsia="zh-CN"/>
              </w:rPr>
              <w:t>”</w:t>
            </w:r>
            <w:r>
              <w:rPr>
                <w:rFonts w:hint="eastAsia" w:ascii="宋体" w:hAnsi="宋体" w:cs="宋体"/>
                <w:kern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lang w:eastAsia="zh-CN"/>
              </w:rPr>
              <w:t>竞选</w:t>
            </w:r>
            <w:r>
              <w:rPr>
                <w:rFonts w:hint="eastAsia" w:ascii="宋体" w:hAnsi="宋体" w:cs="宋体"/>
                <w:kern w:val="0"/>
              </w:rPr>
              <w:t>内容</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w:t>
            </w:r>
            <w:r>
              <w:rPr>
                <w:rFonts w:hint="eastAsia" w:ascii="宋体" w:hAnsi="宋体" w:cs="宋体"/>
                <w:kern w:val="0"/>
                <w:lang w:eastAsia="zh-CN"/>
              </w:rPr>
              <w:t>竞选人</w:t>
            </w:r>
            <w:r>
              <w:rPr>
                <w:rFonts w:hint="eastAsia" w:ascii="宋体" w:hAnsi="宋体" w:cs="宋体"/>
                <w:kern w:val="0"/>
              </w:rPr>
              <w:t>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pacing w:line="441" w:lineRule="exact"/>
              <w:rPr>
                <w:rFonts w:ascii="宋体" w:hAnsi="宋体" w:cs="宋体"/>
                <w:kern w:val="0"/>
              </w:rPr>
            </w:pPr>
            <w:r>
              <w:rPr>
                <w:rFonts w:hint="eastAsia" w:ascii="宋体" w:hAnsi="宋体" w:cs="宋体"/>
                <w:kern w:val="0"/>
              </w:rPr>
              <w:t>工期</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w:t>
            </w:r>
            <w:r>
              <w:rPr>
                <w:rFonts w:hint="eastAsia" w:ascii="宋体" w:hAnsi="宋体" w:cs="宋体"/>
                <w:kern w:val="0"/>
                <w:lang w:eastAsia="zh-CN"/>
              </w:rPr>
              <w:t>竞选人</w:t>
            </w:r>
            <w:r>
              <w:rPr>
                <w:rFonts w:hint="eastAsia" w:ascii="宋体" w:hAnsi="宋体" w:cs="宋体"/>
                <w:kern w:val="0"/>
              </w:rPr>
              <w:t>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pacing w:line="451" w:lineRule="exact"/>
              <w:rPr>
                <w:rFonts w:ascii="宋体" w:hAnsi="宋体" w:cs="宋体"/>
                <w:kern w:val="0"/>
              </w:rPr>
            </w:pPr>
            <w:r>
              <w:rPr>
                <w:rFonts w:hint="eastAsia" w:ascii="宋体" w:hAnsi="宋体" w:cs="宋体"/>
                <w:kern w:val="0"/>
              </w:rPr>
              <w:t>工程质量</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w:t>
            </w:r>
            <w:r>
              <w:rPr>
                <w:rFonts w:hint="eastAsia" w:ascii="宋体" w:hAnsi="宋体" w:cs="宋体"/>
                <w:kern w:val="0"/>
                <w:lang w:eastAsia="zh-CN"/>
              </w:rPr>
              <w:t>竞选人</w:t>
            </w:r>
            <w:r>
              <w:rPr>
                <w:rFonts w:hint="eastAsia" w:ascii="宋体" w:hAnsi="宋体" w:cs="宋体"/>
                <w:kern w:val="0"/>
              </w:rPr>
              <w:t>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pacing w:line="451" w:lineRule="exact"/>
              <w:rPr>
                <w:rFonts w:hint="eastAsia" w:ascii="宋体" w:hAnsi="宋体" w:eastAsia="宋体" w:cs="宋体"/>
                <w:kern w:val="0"/>
                <w:lang w:eastAsia="zh-CN"/>
              </w:rPr>
            </w:pPr>
            <w:r>
              <w:rPr>
                <w:rFonts w:hint="eastAsia" w:ascii="宋体" w:hAnsi="宋体" w:cs="宋体"/>
                <w:kern w:val="0"/>
                <w:lang w:eastAsia="zh-CN"/>
              </w:rPr>
              <w:t>比选有效期</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w:t>
            </w:r>
            <w:r>
              <w:rPr>
                <w:rFonts w:hint="eastAsia" w:ascii="宋体" w:hAnsi="宋体" w:cs="宋体"/>
                <w:kern w:val="0"/>
                <w:lang w:eastAsia="zh-CN"/>
              </w:rPr>
              <w:t>竞选人</w:t>
            </w:r>
            <w:r>
              <w:rPr>
                <w:rFonts w:hint="eastAsia" w:ascii="宋体" w:hAnsi="宋体" w:cs="宋体"/>
                <w:kern w:val="0"/>
              </w:rPr>
              <w:t>须知”第3.3项规定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pacing w:line="400" w:lineRule="exact"/>
              <w:jc w:val="left"/>
              <w:rPr>
                <w:rFonts w:hint="eastAsia" w:ascii="宋体" w:hAnsi="宋体" w:eastAsia="宋体" w:cs="宋体"/>
                <w:kern w:val="0"/>
                <w:lang w:eastAsia="zh-CN"/>
              </w:rPr>
            </w:pPr>
            <w:r>
              <w:rPr>
                <w:rFonts w:hint="eastAsia" w:ascii="宋体" w:hAnsi="宋体" w:cs="宋体"/>
                <w:kern w:val="0"/>
                <w:lang w:eastAsia="zh-CN"/>
              </w:rPr>
              <w:t>竞选保证金</w:t>
            </w:r>
          </w:p>
        </w:tc>
        <w:tc>
          <w:tcPr>
            <w:tcW w:w="461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kern w:val="0"/>
              </w:rPr>
            </w:pPr>
            <w:r>
              <w:rPr>
                <w:rFonts w:hint="eastAsia" w:ascii="宋体" w:hAnsi="宋体" w:cs="宋体"/>
                <w:kern w:val="0"/>
              </w:rPr>
              <w:t>符合第二章“</w:t>
            </w:r>
            <w:r>
              <w:rPr>
                <w:rFonts w:hint="eastAsia" w:ascii="宋体" w:hAnsi="宋体" w:cs="宋体"/>
                <w:kern w:val="0"/>
                <w:lang w:eastAsia="zh-CN"/>
              </w:rPr>
              <w:t>竞选人</w:t>
            </w:r>
            <w:r>
              <w:rPr>
                <w:rFonts w:hint="eastAsia" w:ascii="宋体" w:hAnsi="宋体" w:cs="宋体"/>
                <w:kern w:val="0"/>
              </w:rPr>
              <w:t>须知前附表”第3.4款规定。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已标价工程量清单</w:t>
            </w:r>
          </w:p>
        </w:tc>
        <w:tc>
          <w:tcPr>
            <w:tcW w:w="4615" w:type="dxa"/>
            <w:tcBorders>
              <w:left w:val="single" w:color="auto" w:sz="4" w:space="0"/>
            </w:tcBorders>
            <w:vAlign w:val="center"/>
          </w:tcPr>
          <w:p>
            <w:pPr>
              <w:spacing w:after="62" w:afterLines="20" w:line="400" w:lineRule="exact"/>
              <w:ind w:firstLine="420" w:firstLineChars="200"/>
              <w:rPr>
                <w:rFonts w:ascii="宋体" w:hAnsi="宋体" w:cs="宋体"/>
                <w:kern w:val="0"/>
              </w:rPr>
            </w:pPr>
            <w:r>
              <w:rPr>
                <w:rFonts w:hint="eastAsia" w:ascii="宋体" w:hAnsi="宋体" w:cs="宋体"/>
                <w:kern w:val="0"/>
              </w:rPr>
              <w:t>1.符合第五章“工程量清单”给出的范围及数量。</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2.比选文件中规定工程量清单不允许修改的内容不得修改。</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3.每项清单综合单价报价不得高于每项清单综合单价最高限价。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bottom w:val="single" w:color="auto" w:sz="4" w:space="0"/>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bottom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实质性要求</w:t>
            </w:r>
          </w:p>
        </w:tc>
        <w:tc>
          <w:tcPr>
            <w:tcW w:w="4615" w:type="dxa"/>
            <w:tcBorders>
              <w:left w:val="single" w:color="auto" w:sz="4" w:space="0"/>
            </w:tcBorders>
            <w:vAlign w:val="center"/>
          </w:tcPr>
          <w:p>
            <w:pPr>
              <w:snapToGrid w:val="0"/>
              <w:spacing w:after="31" w:afterLines="10" w:line="400" w:lineRule="exact"/>
              <w:ind w:firstLine="420" w:firstLineChars="200"/>
              <w:rPr>
                <w:rFonts w:hint="eastAsia" w:ascii="宋体" w:hAnsi="宋体" w:eastAsia="宋体" w:cs="宋体"/>
                <w:kern w:val="0"/>
                <w:lang w:eastAsia="zh-CN"/>
              </w:rPr>
            </w:pPr>
            <w:r>
              <w:rPr>
                <w:rFonts w:hint="eastAsia" w:ascii="宋体" w:hAnsi="宋体" w:eastAsia="宋体" w:cs="宋体"/>
                <w:kern w:val="0"/>
                <w:lang w:eastAsia="zh-CN"/>
              </w:rPr>
              <w:t>符合第二章“</w:t>
            </w:r>
            <w:r>
              <w:rPr>
                <w:rFonts w:hint="eastAsia" w:ascii="宋体" w:hAnsi="宋体" w:cs="宋体"/>
                <w:kern w:val="0"/>
                <w:lang w:eastAsia="zh-CN"/>
              </w:rPr>
              <w:t>竞选人</w:t>
            </w:r>
            <w:r>
              <w:rPr>
                <w:rFonts w:hint="eastAsia" w:ascii="宋体" w:hAnsi="宋体" w:cs="宋体"/>
                <w:kern w:val="0"/>
              </w:rPr>
              <w:t>须知</w:t>
            </w:r>
            <w:r>
              <w:rPr>
                <w:rFonts w:hint="eastAsia" w:ascii="宋体" w:hAnsi="宋体" w:eastAsia="宋体" w:cs="宋体"/>
                <w:kern w:val="0"/>
                <w:lang w:eastAsia="zh-CN"/>
              </w:rPr>
              <w:t>”第1.4.3项规定</w:t>
            </w:r>
            <w:r>
              <w:rPr>
                <w:rFonts w:hint="eastAsia" w:ascii="宋体" w:hAnsi="宋体" w:cs="宋体"/>
                <w:kern w:val="0"/>
                <w:lang w:eastAsia="zh-CN"/>
              </w:rPr>
              <w:t>且不得违反</w:t>
            </w:r>
            <w:r>
              <w:rPr>
                <w:rFonts w:hint="eastAsia" w:ascii="宋体" w:hAnsi="宋体" w:eastAsia="宋体" w:cs="宋体"/>
                <w:kern w:val="0"/>
                <w:lang w:eastAsia="zh-CN"/>
              </w:rPr>
              <w:t>第二章“</w:t>
            </w:r>
            <w:r>
              <w:rPr>
                <w:rFonts w:hint="eastAsia" w:ascii="宋体" w:hAnsi="宋体" w:cs="宋体"/>
                <w:kern w:val="0"/>
                <w:lang w:eastAsia="zh-CN"/>
              </w:rPr>
              <w:t>竞选人</w:t>
            </w:r>
            <w:r>
              <w:rPr>
                <w:rFonts w:hint="eastAsia" w:ascii="宋体" w:hAnsi="宋体" w:cs="宋体"/>
                <w:kern w:val="0"/>
              </w:rPr>
              <w:t>须知</w:t>
            </w:r>
            <w:r>
              <w:rPr>
                <w:rFonts w:hint="eastAsia" w:ascii="宋体" w:hAnsi="宋体" w:eastAsia="宋体" w:cs="宋体"/>
                <w:kern w:val="0"/>
                <w:lang w:eastAsia="zh-CN"/>
              </w:rPr>
              <w:t>”第</w:t>
            </w:r>
            <w:r>
              <w:rPr>
                <w:rFonts w:hint="eastAsia" w:ascii="宋体" w:hAnsi="宋体" w:cs="宋体"/>
                <w:kern w:val="0"/>
                <w:lang w:val="en-US" w:eastAsia="zh-CN"/>
              </w:rPr>
              <w:t>9.4</w:t>
            </w:r>
            <w:r>
              <w:rPr>
                <w:rFonts w:hint="eastAsia" w:ascii="宋体" w:hAnsi="宋体" w:eastAsia="宋体" w:cs="宋体"/>
                <w:kern w:val="0"/>
                <w:lang w:eastAsia="zh-CN"/>
              </w:rPr>
              <w:t>项</w:t>
            </w:r>
            <w:r>
              <w:rPr>
                <w:rFonts w:hint="eastAsia" w:ascii="宋体" w:hAnsi="宋体" w:cs="宋体"/>
                <w:kern w:val="0"/>
                <w:lang w:eastAsia="zh-CN"/>
              </w:rPr>
              <w:t>规定</w:t>
            </w:r>
            <w:r>
              <w:rPr>
                <w:rFonts w:hint="eastAsia" w:ascii="宋体" w:hAnsi="宋体" w:eastAsia="宋体" w:cs="宋体"/>
                <w:kern w:val="0"/>
                <w:lang w:eastAsia="zh-CN"/>
              </w:rPr>
              <w:t>。</w:t>
            </w:r>
          </w:p>
          <w:p>
            <w:pPr>
              <w:snapToGrid w:val="0"/>
              <w:spacing w:after="31" w:afterLines="10" w:line="400" w:lineRule="exact"/>
              <w:ind w:firstLine="420" w:firstLineChars="200"/>
              <w:rPr>
                <w:rFonts w:hint="eastAsia" w:ascii="宋体" w:hAnsi="宋体" w:eastAsia="宋体" w:cs="宋体"/>
                <w:kern w:val="0"/>
                <w:lang w:eastAsia="zh-CN"/>
              </w:rPr>
            </w:pPr>
            <w:r>
              <w:rPr>
                <w:rFonts w:hint="eastAsia" w:ascii="宋体" w:hAnsi="宋体" w:eastAsia="宋体" w:cs="宋体"/>
                <w:kern w:val="0"/>
                <w:lang w:eastAsia="zh-CN"/>
              </w:rPr>
              <w:t>本次投标不得有串通投标、弄虚作假等其他违反招投标相关法律、法规行为。</w:t>
            </w:r>
          </w:p>
          <w:p>
            <w:pPr>
              <w:snapToGrid w:val="0"/>
              <w:spacing w:after="31" w:afterLines="10" w:line="400" w:lineRule="exact"/>
              <w:ind w:firstLine="420" w:firstLineChars="200"/>
              <w:rPr>
                <w:rFonts w:hint="eastAsia" w:ascii="宋体" w:hAnsi="宋体" w:eastAsia="宋体" w:cs="宋体"/>
                <w:kern w:val="0"/>
                <w:lang w:eastAsia="zh-CN"/>
              </w:rPr>
            </w:pPr>
            <w:r>
              <w:rPr>
                <w:rFonts w:hint="eastAsia" w:ascii="宋体" w:hAnsi="宋体" w:eastAsia="宋体" w:cs="宋体"/>
                <w:kern w:val="0"/>
                <w:lang w:eastAsia="zh-CN"/>
              </w:rPr>
              <w:t>按评标委员会要求澄清、说明或补正。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rPr>
            </w:pPr>
            <w:r>
              <w:rPr>
                <w:rFonts w:ascii="宋体" w:hAnsi="宋体"/>
              </w:rPr>
              <w:t>3</w:t>
            </w:r>
          </w:p>
        </w:tc>
        <w:tc>
          <w:tcPr>
            <w:tcW w:w="1560" w:type="dxa"/>
            <w:tcBorders>
              <w:left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评标程序</w:t>
            </w:r>
          </w:p>
        </w:tc>
        <w:tc>
          <w:tcPr>
            <w:tcW w:w="6882" w:type="dxa"/>
            <w:gridSpan w:val="2"/>
            <w:tcBorders>
              <w:left w:val="single" w:color="auto" w:sz="4" w:space="0"/>
            </w:tcBorders>
            <w:vAlign w:val="center"/>
          </w:tcPr>
          <w:p>
            <w:pPr>
              <w:numPr>
                <w:ilvl w:val="0"/>
                <w:numId w:val="1"/>
              </w:numPr>
              <w:spacing w:after="31" w:afterLines="10" w:line="400" w:lineRule="exact"/>
              <w:ind w:firstLine="420" w:firstLineChars="200"/>
              <w:jc w:val="left"/>
              <w:rPr>
                <w:rFonts w:ascii="宋体" w:hAnsi="宋体"/>
                <w:kern w:val="0"/>
                <w:szCs w:val="21"/>
              </w:rPr>
            </w:pPr>
            <w:r>
              <w:rPr>
                <w:rFonts w:hint="eastAsia" w:ascii="宋体" w:hAnsi="宋体"/>
                <w:kern w:val="0"/>
                <w:szCs w:val="21"/>
              </w:rPr>
              <w:t>对报价不高于最高限价的所有</w:t>
            </w:r>
            <w:r>
              <w:rPr>
                <w:rFonts w:hint="eastAsia" w:ascii="宋体" w:hAnsi="宋体"/>
                <w:kern w:val="0"/>
                <w:szCs w:val="21"/>
                <w:lang w:eastAsia="zh-CN"/>
              </w:rPr>
              <w:t>竞选人</w:t>
            </w:r>
            <w:r>
              <w:rPr>
                <w:rFonts w:hint="eastAsia" w:ascii="宋体" w:hAnsi="宋体"/>
                <w:kern w:val="0"/>
                <w:szCs w:val="21"/>
              </w:rPr>
              <w:t>的</w:t>
            </w:r>
            <w:r>
              <w:rPr>
                <w:rFonts w:hint="eastAsia" w:ascii="宋体" w:hAnsi="宋体"/>
                <w:kern w:val="0"/>
                <w:szCs w:val="21"/>
                <w:lang w:eastAsia="zh-CN"/>
              </w:rPr>
              <w:t>竞选文件</w:t>
            </w:r>
            <w:r>
              <w:rPr>
                <w:rFonts w:hint="eastAsia" w:ascii="宋体" w:hAnsi="宋体"/>
                <w:kern w:val="0"/>
                <w:szCs w:val="21"/>
              </w:rPr>
              <w:t>，按照报价由低到高的顺序排序。</w:t>
            </w:r>
          </w:p>
          <w:p>
            <w:pPr>
              <w:numPr>
                <w:ilvl w:val="0"/>
                <w:numId w:val="1"/>
              </w:numPr>
              <w:spacing w:after="31" w:afterLines="10" w:line="400" w:lineRule="exact"/>
              <w:ind w:firstLine="420" w:firstLineChars="200"/>
              <w:jc w:val="left"/>
              <w:rPr>
                <w:rFonts w:ascii="宋体" w:hAnsi="宋体"/>
                <w:kern w:val="0"/>
                <w:szCs w:val="21"/>
              </w:rPr>
            </w:pPr>
            <w:r>
              <w:rPr>
                <w:rFonts w:hint="eastAsia" w:ascii="宋体" w:hAnsi="宋体"/>
                <w:kern w:val="0"/>
                <w:szCs w:val="21"/>
              </w:rPr>
              <w:t>根据本章第2.2款约定进行符合性审查</w:t>
            </w:r>
            <w:r>
              <w:rPr>
                <w:rFonts w:hint="eastAsia" w:ascii="宋体" w:hAnsi="宋体"/>
                <w:spacing w:val="4"/>
                <w:kern w:val="0"/>
                <w:szCs w:val="21"/>
              </w:rPr>
              <w:t>。符合性审查</w:t>
            </w:r>
            <w:r>
              <w:rPr>
                <w:rFonts w:hint="eastAsia" w:ascii="宋体" w:hAnsi="宋体"/>
                <w:kern w:val="0"/>
                <w:szCs w:val="21"/>
              </w:rPr>
              <w:t>合格的</w:t>
            </w:r>
            <w:r>
              <w:rPr>
                <w:rFonts w:hint="eastAsia" w:ascii="宋体" w:hAnsi="宋体"/>
                <w:kern w:val="0"/>
                <w:szCs w:val="21"/>
                <w:lang w:eastAsia="zh-CN"/>
              </w:rPr>
              <w:t>竞选人</w:t>
            </w:r>
            <w:r>
              <w:rPr>
                <w:rFonts w:hint="eastAsia" w:ascii="宋体" w:hAnsi="宋体"/>
                <w:kern w:val="0"/>
                <w:szCs w:val="21"/>
              </w:rPr>
              <w:t>中，报价最低的成为第一</w:t>
            </w:r>
            <w:r>
              <w:rPr>
                <w:rFonts w:hint="eastAsia" w:ascii="宋体" w:hAnsi="宋体"/>
                <w:kern w:val="0"/>
                <w:szCs w:val="21"/>
                <w:lang w:eastAsia="zh-CN"/>
              </w:rPr>
              <w:t>中选候选人</w:t>
            </w:r>
            <w:r>
              <w:rPr>
                <w:rFonts w:hint="eastAsia" w:ascii="宋体" w:hAnsi="宋体"/>
                <w:kern w:val="0"/>
                <w:szCs w:val="21"/>
              </w:rPr>
              <w:t>，报价次低的成为第二</w:t>
            </w:r>
            <w:r>
              <w:rPr>
                <w:rFonts w:hint="eastAsia" w:ascii="宋体" w:hAnsi="宋体"/>
                <w:kern w:val="0"/>
                <w:szCs w:val="21"/>
                <w:lang w:eastAsia="zh-CN"/>
              </w:rPr>
              <w:t>中选候选人</w:t>
            </w:r>
            <w:r>
              <w:rPr>
                <w:rFonts w:hint="eastAsia" w:ascii="宋体" w:hAnsi="宋体"/>
                <w:kern w:val="0"/>
                <w:szCs w:val="21"/>
              </w:rPr>
              <w:t>，依次类推。</w:t>
            </w:r>
          </w:p>
          <w:p>
            <w:pPr>
              <w:spacing w:after="31" w:afterLines="10" w:line="400" w:lineRule="exact"/>
              <w:ind w:firstLine="420" w:firstLineChars="200"/>
              <w:jc w:val="left"/>
              <w:rPr>
                <w:rFonts w:ascii="宋体" w:hAnsi="宋体"/>
                <w:kern w:val="0"/>
                <w:szCs w:val="21"/>
              </w:rPr>
            </w:pPr>
            <w:r>
              <w:rPr>
                <w:rFonts w:hint="eastAsia" w:ascii="宋体" w:hAnsi="宋体"/>
                <w:kern w:val="0"/>
                <w:szCs w:val="21"/>
              </w:rPr>
              <w:t>3.</w:t>
            </w:r>
            <w:r>
              <w:rPr>
                <w:rFonts w:hint="eastAsia" w:ascii="宋体" w:hAnsi="宋体"/>
                <w:spacing w:val="4"/>
                <w:kern w:val="0"/>
                <w:szCs w:val="21"/>
              </w:rPr>
              <w:t>若上述程序未能评出三名</w:t>
            </w:r>
            <w:r>
              <w:rPr>
                <w:rFonts w:hint="eastAsia" w:ascii="宋体" w:hAnsi="宋体"/>
                <w:spacing w:val="4"/>
                <w:kern w:val="0"/>
                <w:szCs w:val="21"/>
                <w:lang w:eastAsia="zh-CN"/>
              </w:rPr>
              <w:t>中选候选人</w:t>
            </w:r>
            <w:r>
              <w:rPr>
                <w:rFonts w:hint="eastAsia" w:ascii="宋体" w:hAnsi="宋体"/>
                <w:kern w:val="0"/>
                <w:szCs w:val="21"/>
              </w:rPr>
              <w:t>，则评标委员会对剩余</w:t>
            </w:r>
            <w:r>
              <w:rPr>
                <w:rFonts w:hint="eastAsia" w:ascii="宋体" w:hAnsi="宋体"/>
                <w:kern w:val="0"/>
                <w:szCs w:val="21"/>
                <w:lang w:eastAsia="zh-CN"/>
              </w:rPr>
              <w:t>竞选文件</w:t>
            </w:r>
            <w:r>
              <w:rPr>
                <w:rFonts w:hint="eastAsia" w:ascii="宋体" w:hAnsi="宋体"/>
                <w:kern w:val="0"/>
                <w:szCs w:val="21"/>
              </w:rPr>
              <w:t>继续按上述第2条进行评审，直至评出三名</w:t>
            </w:r>
            <w:r>
              <w:rPr>
                <w:rFonts w:hint="eastAsia" w:ascii="宋体" w:hAnsi="宋体"/>
                <w:kern w:val="0"/>
                <w:szCs w:val="21"/>
                <w:lang w:eastAsia="zh-CN"/>
              </w:rPr>
              <w:t>中选候选人</w:t>
            </w:r>
            <w:r>
              <w:rPr>
                <w:rFonts w:hint="eastAsia" w:ascii="宋体" w:hAnsi="宋体"/>
                <w:kern w:val="0"/>
                <w:szCs w:val="21"/>
              </w:rPr>
              <w:t>，或者评审完所有</w:t>
            </w:r>
            <w:r>
              <w:rPr>
                <w:rFonts w:hint="eastAsia" w:ascii="宋体" w:hAnsi="宋体"/>
                <w:kern w:val="0"/>
                <w:szCs w:val="21"/>
                <w:lang w:eastAsia="zh-CN"/>
              </w:rPr>
              <w:t>竞选文件</w:t>
            </w:r>
            <w:r>
              <w:rPr>
                <w:rFonts w:hint="eastAsia" w:ascii="宋体" w:hAnsi="宋体"/>
                <w:kern w:val="0"/>
                <w:szCs w:val="21"/>
              </w:rPr>
              <w:t>。</w:t>
            </w:r>
          </w:p>
          <w:p>
            <w:pPr>
              <w:spacing w:after="31" w:afterLines="10" w:line="400" w:lineRule="exact"/>
              <w:ind w:firstLine="420" w:firstLineChars="200"/>
              <w:jc w:val="left"/>
              <w:rPr>
                <w:rFonts w:ascii="宋体" w:hAnsi="宋体"/>
                <w:kern w:val="0"/>
                <w:szCs w:val="21"/>
                <w:highlight w:val="none"/>
              </w:rPr>
            </w:pPr>
            <w:r>
              <w:rPr>
                <w:rFonts w:hint="eastAsia" w:ascii="宋体" w:hAnsi="宋体"/>
                <w:kern w:val="0"/>
                <w:szCs w:val="21"/>
              </w:rPr>
              <w:t>4.</w:t>
            </w:r>
            <w:r>
              <w:rPr>
                <w:rFonts w:hint="eastAsia"/>
              </w:rPr>
              <w:t xml:space="preserve"> </w:t>
            </w:r>
            <w:r>
              <w:rPr>
                <w:rFonts w:hint="eastAsia" w:ascii="宋体" w:hAnsi="宋体"/>
                <w:kern w:val="0"/>
                <w:szCs w:val="21"/>
              </w:rPr>
              <w:t>因评标委员会作否决投标处理，导致有效</w:t>
            </w:r>
            <w:r>
              <w:rPr>
                <w:rFonts w:hint="eastAsia" w:ascii="宋体" w:hAnsi="宋体"/>
                <w:kern w:val="0"/>
                <w:szCs w:val="21"/>
                <w:lang w:eastAsia="zh-CN"/>
              </w:rPr>
              <w:t>竞选人</w:t>
            </w:r>
            <w:r>
              <w:rPr>
                <w:rFonts w:hint="eastAsia" w:ascii="宋体" w:hAnsi="宋体"/>
                <w:kern w:val="0"/>
                <w:szCs w:val="21"/>
              </w:rPr>
              <w:t>不足三个的，评标委员会应当否决所有投标。但是有效</w:t>
            </w:r>
            <w:r>
              <w:rPr>
                <w:rFonts w:hint="eastAsia" w:ascii="宋体" w:hAnsi="宋体"/>
                <w:kern w:val="0"/>
                <w:szCs w:val="21"/>
                <w:lang w:eastAsia="zh-CN"/>
              </w:rPr>
              <w:t>竞选人</w:t>
            </w:r>
            <w:r>
              <w:rPr>
                <w:rFonts w:hint="eastAsia" w:ascii="宋体" w:hAnsi="宋体"/>
                <w:kern w:val="0"/>
                <w:szCs w:val="21"/>
              </w:rPr>
              <w:t>的经济指标仍然具有市场竞争力，并满足比选文件要求的，评标委员会可以继续评标并确定</w:t>
            </w:r>
            <w:r>
              <w:rPr>
                <w:rFonts w:hint="eastAsia" w:ascii="宋体" w:hAnsi="宋体"/>
                <w:kern w:val="0"/>
                <w:szCs w:val="21"/>
                <w:lang w:eastAsia="zh-CN"/>
              </w:rPr>
              <w:t>中选候选人</w:t>
            </w:r>
            <w:r>
              <w:rPr>
                <w:rFonts w:hint="eastAsia" w:ascii="宋体" w:hAnsi="宋体"/>
                <w:kern w:val="0"/>
                <w:szCs w:val="21"/>
                <w:highlight w:val="none"/>
              </w:rPr>
              <w:t>。</w:t>
            </w:r>
          </w:p>
          <w:p>
            <w:pPr>
              <w:spacing w:after="31" w:afterLines="10" w:line="400" w:lineRule="exact"/>
              <w:ind w:firstLine="420" w:firstLineChars="200"/>
              <w:jc w:val="left"/>
              <w:rPr>
                <w:rFonts w:ascii="宋体" w:hAnsi="宋体"/>
                <w:kern w:val="0"/>
                <w:szCs w:val="21"/>
              </w:rPr>
            </w:pPr>
            <w:r>
              <w:rPr>
                <w:rFonts w:hint="eastAsia" w:ascii="宋体" w:hAnsi="宋体"/>
                <w:kern w:val="0"/>
                <w:szCs w:val="21"/>
                <w:highlight w:val="none"/>
              </w:rPr>
              <w:t>注：若出现</w:t>
            </w:r>
            <w:r>
              <w:rPr>
                <w:rFonts w:hint="eastAsia" w:ascii="宋体" w:hAnsi="宋体"/>
                <w:kern w:val="0"/>
                <w:szCs w:val="21"/>
                <w:highlight w:val="none"/>
                <w:lang w:eastAsia="zh-CN"/>
              </w:rPr>
              <w:t>竞选人竞选报价</w:t>
            </w:r>
            <w:r>
              <w:rPr>
                <w:rFonts w:hint="eastAsia" w:ascii="宋体" w:hAnsi="宋体"/>
                <w:kern w:val="0"/>
                <w:szCs w:val="21"/>
                <w:highlight w:val="none"/>
              </w:rPr>
              <w:t>相同的，由评标委员会按照</w:t>
            </w:r>
            <w:r>
              <w:rPr>
                <w:rFonts w:hint="eastAsia" w:ascii="宋体" w:hAnsi="宋体"/>
                <w:kern w:val="0"/>
                <w:szCs w:val="21"/>
                <w:highlight w:val="none"/>
                <w:u w:val="single"/>
              </w:rPr>
              <w:t xml:space="preserve"> 有利于本项目合同履行的原则择优推荐。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rPr>
            </w:pPr>
            <w:r>
              <w:rPr>
                <w:rFonts w:hint="eastAsia" w:ascii="宋体" w:hAnsi="宋体"/>
              </w:rPr>
              <w:t>3.4</w:t>
            </w:r>
          </w:p>
        </w:tc>
        <w:tc>
          <w:tcPr>
            <w:tcW w:w="1560" w:type="dxa"/>
            <w:tcBorders>
              <w:left w:val="single" w:color="auto" w:sz="4" w:space="0"/>
              <w:right w:val="single" w:color="auto" w:sz="4" w:space="0"/>
            </w:tcBorders>
            <w:vAlign w:val="center"/>
          </w:tcPr>
          <w:p>
            <w:pPr>
              <w:spacing w:line="400" w:lineRule="exact"/>
              <w:jc w:val="center"/>
              <w:rPr>
                <w:rFonts w:ascii="宋体" w:hAnsi="宋体"/>
              </w:rPr>
            </w:pPr>
            <w:r>
              <w:rPr>
                <w:rFonts w:ascii="宋体" w:hAnsi="宋体"/>
              </w:rPr>
              <w:t>评标结果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hint="eastAsia" w:ascii="宋体" w:hAnsi="宋体"/>
                <w:kern w:val="0"/>
                <w:szCs w:val="21"/>
              </w:rPr>
              <w:t xml:space="preserve"> </w:t>
            </w:r>
            <w:r>
              <w:rPr>
                <w:rFonts w:ascii="宋体" w:hAnsi="宋体"/>
                <w:kern w:val="0"/>
                <w:szCs w:val="21"/>
              </w:rPr>
              <w:t>评标</w:t>
            </w:r>
            <w:r>
              <w:rPr>
                <w:rFonts w:ascii="宋体" w:hAnsi="宋体"/>
                <w:spacing w:val="1"/>
                <w:kern w:val="0"/>
                <w:szCs w:val="21"/>
              </w:rPr>
              <w:t>委</w:t>
            </w:r>
            <w:r>
              <w:rPr>
                <w:rFonts w:ascii="宋体" w:hAnsi="宋体"/>
                <w:kern w:val="0"/>
                <w:szCs w:val="21"/>
              </w:rPr>
              <w:t>员会</w:t>
            </w:r>
            <w:r>
              <w:rPr>
                <w:rFonts w:hint="eastAsia" w:ascii="宋体" w:hAnsi="宋体"/>
                <w:kern w:val="0"/>
                <w:szCs w:val="21"/>
              </w:rPr>
              <w:t>按经评审的最低投标价法</w:t>
            </w:r>
            <w:r>
              <w:rPr>
                <w:rFonts w:ascii="宋体" w:hAnsi="宋体"/>
                <w:kern w:val="0"/>
                <w:szCs w:val="21"/>
              </w:rPr>
              <w:t>推荐</w:t>
            </w:r>
            <w:r>
              <w:rPr>
                <w:rFonts w:hint="eastAsia" w:ascii="宋体" w:hAnsi="宋体"/>
                <w:kern w:val="0"/>
                <w:szCs w:val="21"/>
                <w:lang w:eastAsia="zh-CN"/>
              </w:rPr>
              <w:t>中选候选人</w:t>
            </w:r>
            <w:r>
              <w:rPr>
                <w:rFonts w:ascii="宋体" w:hAnsi="宋体"/>
                <w:kern w:val="0"/>
                <w:szCs w:val="21"/>
              </w:rPr>
              <w:t>。</w:t>
            </w:r>
          </w:p>
          <w:p>
            <w:pPr>
              <w:spacing w:line="400" w:lineRule="exact"/>
              <w:ind w:firstLine="424" w:firstLineChars="200"/>
              <w:rPr>
                <w:rFonts w:ascii="宋体" w:hAnsi="宋体"/>
              </w:rPr>
            </w:pPr>
            <w:r>
              <w:rPr>
                <w:rFonts w:ascii="宋体" w:hAnsi="宋体"/>
                <w:spacing w:val="1"/>
                <w:kern w:val="0"/>
                <w:szCs w:val="21"/>
              </w:rPr>
              <w:t>3</w:t>
            </w:r>
            <w:r>
              <w:rPr>
                <w:rFonts w:ascii="宋体" w:hAnsi="宋体"/>
                <w:kern w:val="0"/>
                <w:szCs w:val="21"/>
              </w:rPr>
              <w:t>.4.2</w:t>
            </w:r>
            <w:r>
              <w:rPr>
                <w:rFonts w:hint="eastAsia" w:ascii="宋体" w:hAnsi="宋体"/>
                <w:kern w:val="0"/>
                <w:szCs w:val="21"/>
              </w:rPr>
              <w:t xml:space="preserve"> </w:t>
            </w:r>
            <w:r>
              <w:rPr>
                <w:rFonts w:ascii="宋体" w:hAnsi="宋体"/>
                <w:kern w:val="0"/>
                <w:szCs w:val="21"/>
              </w:rPr>
              <w:t>评标</w:t>
            </w:r>
            <w:r>
              <w:rPr>
                <w:rFonts w:ascii="宋体" w:hAnsi="宋体"/>
                <w:spacing w:val="-1"/>
                <w:kern w:val="0"/>
                <w:szCs w:val="21"/>
              </w:rPr>
              <w:t>委</w:t>
            </w:r>
            <w:r>
              <w:rPr>
                <w:rFonts w:ascii="宋体" w:hAnsi="宋体"/>
                <w:kern w:val="0"/>
                <w:szCs w:val="21"/>
              </w:rPr>
              <w:t>员会完成评标后，应当向</w:t>
            </w:r>
            <w:r>
              <w:rPr>
                <w:rFonts w:hint="eastAsia" w:ascii="宋体" w:hAnsi="宋体"/>
                <w:kern w:val="0"/>
                <w:szCs w:val="21"/>
              </w:rPr>
              <w:t>比选</w:t>
            </w:r>
            <w:r>
              <w:rPr>
                <w:rFonts w:ascii="宋体" w:hAnsi="宋体"/>
                <w:kern w:val="0"/>
                <w:szCs w:val="21"/>
              </w:rPr>
              <w:t>人提交书面评标报告。</w:t>
            </w:r>
          </w:p>
        </w:tc>
      </w:tr>
    </w:tbl>
    <w:p>
      <w:pPr>
        <w:pStyle w:val="2"/>
        <w:spacing w:before="0" w:after="0" w:line="320" w:lineRule="exact"/>
        <w:rPr>
          <w:rFonts w:ascii="Times New Roman" w:hAnsi="Times New Roman"/>
          <w:sz w:val="21"/>
          <w:szCs w:val="21"/>
        </w:rPr>
      </w:pPr>
    </w:p>
    <w:p>
      <w:pPr>
        <w:rPr>
          <w:rFonts w:ascii="Times New Roman" w:hAnsi="Times New Roman"/>
          <w:szCs w:val="21"/>
        </w:rPr>
      </w:pPr>
      <w:r>
        <w:rPr>
          <w:rFonts w:ascii="Times New Roman" w:hAnsi="Times New Roman"/>
          <w:szCs w:val="21"/>
        </w:rPr>
        <w:br w:type="page"/>
      </w:r>
    </w:p>
    <w:bookmarkEnd w:id="41"/>
    <w:bookmarkEnd w:id="42"/>
    <w:p>
      <w:pPr>
        <w:pStyle w:val="3"/>
        <w:numPr>
          <w:ilvl w:val="0"/>
          <w:numId w:val="2"/>
        </w:numPr>
        <w:spacing w:line="360" w:lineRule="auto"/>
        <w:jc w:val="center"/>
        <w:rPr>
          <w:rFonts w:ascii="Times New Roman" w:hAnsi="Times New Roman"/>
          <w:kern w:val="0"/>
        </w:rPr>
      </w:pPr>
      <w:r>
        <w:rPr>
          <w:rFonts w:ascii="Times New Roman" w:hAnsi="Times New Roman"/>
          <w:kern w:val="0"/>
        </w:rPr>
        <w:t xml:space="preserve"> </w:t>
      </w:r>
      <w:bookmarkStart w:id="45" w:name="_Toc13279"/>
      <w:r>
        <w:rPr>
          <w:rFonts w:ascii="Times New Roman" w:hAnsi="Times New Roman"/>
          <w:kern w:val="0"/>
        </w:rPr>
        <w:t>合同条款及格式</w:t>
      </w:r>
      <w:bookmarkEnd w:id="45"/>
    </w:p>
    <w:p>
      <w:pPr>
        <w:widowControl/>
        <w:jc w:val="center"/>
        <w:rPr>
          <w:sz w:val="18"/>
          <w:szCs w:val="18"/>
        </w:rPr>
      </w:pPr>
      <w:r>
        <w:rPr>
          <w:rFonts w:hint="eastAsia"/>
        </w:rPr>
        <w:t>（由业主单位和中</w:t>
      </w:r>
      <w:r>
        <w:rPr>
          <w:rFonts w:hint="eastAsia"/>
          <w:lang w:eastAsia="zh-CN"/>
        </w:rPr>
        <w:t>选</w:t>
      </w:r>
      <w:r>
        <w:rPr>
          <w:rFonts w:hint="eastAsia"/>
        </w:rPr>
        <w:t>人另行商定）</w:t>
      </w:r>
    </w:p>
    <w:p>
      <w:pPr>
        <w:pStyle w:val="3"/>
        <w:keepNext/>
        <w:keepLines/>
        <w:pageBreakBefore/>
        <w:widowControl w:val="0"/>
        <w:kinsoku/>
        <w:wordWrap/>
        <w:overflowPunct/>
        <w:topLinePunct w:val="0"/>
        <w:autoSpaceDE/>
        <w:autoSpaceDN/>
        <w:bidi w:val="0"/>
        <w:adjustRightInd/>
        <w:snapToGrid/>
        <w:spacing w:before="0" w:after="0" w:line="360" w:lineRule="auto"/>
        <w:jc w:val="center"/>
        <w:textAlignment w:val="auto"/>
        <w:rPr>
          <w:rFonts w:ascii="Times New Roman" w:hAnsi="Times New Roman"/>
          <w:sz w:val="24"/>
        </w:rPr>
      </w:pPr>
      <w:bookmarkStart w:id="46" w:name="_Toc430530513"/>
      <w:bookmarkStart w:id="47" w:name="_Toc287620797"/>
      <w:bookmarkStart w:id="48" w:name="_Toc509218843"/>
      <w:bookmarkStart w:id="49" w:name="_Toc8466"/>
      <w:bookmarkStart w:id="50" w:name="_Toc59810434"/>
      <w:bookmarkStart w:id="51" w:name="_Toc534185822"/>
      <w:r>
        <w:rPr>
          <w:rFonts w:ascii="Times New Roman" w:hAnsi="Times New Roman"/>
        </w:rPr>
        <w:t>第五章  工程量清单</w:t>
      </w:r>
      <w:bookmarkEnd w:id="46"/>
      <w:bookmarkEnd w:id="47"/>
      <w:bookmarkEnd w:id="48"/>
      <w:bookmarkEnd w:id="49"/>
      <w:bookmarkEnd w:id="50"/>
      <w:bookmarkEnd w:id="51"/>
    </w:p>
    <w:p>
      <w:pPr>
        <w:pStyle w:val="16"/>
        <w:rPr>
          <w:rFonts w:ascii="Times New Roman" w:hAnsi="Times New Roman"/>
          <w:sz w:val="24"/>
        </w:rPr>
      </w:pPr>
    </w:p>
    <w:p>
      <w:pPr>
        <w:rPr>
          <w:rFonts w:ascii="Times New Roman" w:hAnsi="Times New Roman"/>
          <w:sz w:val="24"/>
        </w:rPr>
      </w:pPr>
      <w:r>
        <w:rPr>
          <w:rFonts w:hint="eastAsia" w:ascii="宋体" w:hAnsi="宋体"/>
          <w:sz w:val="24"/>
          <w:szCs w:val="24"/>
        </w:rPr>
        <w:t>在重庆兴垫中惠旅文化旅游开发有限公司官方网站（</w:t>
      </w:r>
      <w:r>
        <w:rPr>
          <w:rFonts w:hint="eastAsia" w:ascii="宋体" w:hAnsi="宋体"/>
          <w:sz w:val="24"/>
          <w:szCs w:val="24"/>
          <w:lang w:eastAsia="zh-CN"/>
        </w:rPr>
        <w:t>http://www.cqxdzhl.com/</w:t>
      </w:r>
      <w:r>
        <w:rPr>
          <w:rFonts w:hint="eastAsia" w:ascii="宋体" w:hAnsi="宋体"/>
          <w:sz w:val="24"/>
          <w:szCs w:val="24"/>
        </w:rPr>
        <w:t xml:space="preserve"> ）上下载。</w:t>
      </w:r>
    </w:p>
    <w:p>
      <w:pPr>
        <w:pStyle w:val="16"/>
        <w:rPr>
          <w:rFonts w:ascii="Times New Roman" w:hAnsi="Times New Roman"/>
          <w:sz w:val="24"/>
        </w:rPr>
      </w:pPr>
    </w:p>
    <w:p>
      <w:pPr>
        <w:rPr>
          <w:rFonts w:ascii="Times New Roman" w:hAnsi="Times New Roman"/>
          <w:sz w:val="24"/>
        </w:rPr>
      </w:pPr>
    </w:p>
    <w:p>
      <w:pPr>
        <w:pStyle w:val="16"/>
        <w:rPr>
          <w:rFonts w:ascii="Times New Roman" w:hAnsi="Times New Roman"/>
          <w:sz w:val="24"/>
        </w:rPr>
      </w:pPr>
    </w:p>
    <w:p>
      <w:pPr>
        <w:rPr>
          <w:rFonts w:ascii="Times New Roman" w:hAnsi="Times New Roman"/>
          <w:sz w:val="24"/>
        </w:rPr>
      </w:pPr>
    </w:p>
    <w:p>
      <w:pPr>
        <w:pStyle w:val="16"/>
      </w:pPr>
    </w:p>
    <w:p>
      <w:pPr>
        <w:rPr>
          <w:rFonts w:ascii="Times New Roman" w:hAnsi="Times New Roman"/>
          <w:sz w:val="24"/>
        </w:rPr>
      </w:pPr>
    </w:p>
    <w:p>
      <w:pPr>
        <w:pStyle w:val="16"/>
        <w:rPr>
          <w:rFonts w:ascii="Times New Roman" w:hAnsi="Times New Roman"/>
          <w:sz w:val="24"/>
        </w:rPr>
      </w:pPr>
    </w:p>
    <w:p>
      <w:pPr>
        <w:rPr>
          <w:rFonts w:ascii="Times New Roman" w:hAnsi="Times New Roman"/>
          <w:sz w:val="24"/>
        </w:rPr>
      </w:pPr>
    </w:p>
    <w:p>
      <w:pPr>
        <w:pStyle w:val="16"/>
        <w:rPr>
          <w:rFonts w:ascii="Times New Roman" w:hAnsi="Times New Roman"/>
          <w:sz w:val="24"/>
        </w:rPr>
      </w:pPr>
    </w:p>
    <w:p>
      <w:pPr>
        <w:pStyle w:val="16"/>
        <w:rPr>
          <w:rFonts w:ascii="Times New Roman" w:hAnsi="Times New Roman"/>
          <w:sz w:val="24"/>
        </w:rPr>
      </w:pPr>
    </w:p>
    <w:p>
      <w:pPr>
        <w:rPr>
          <w:rFonts w:ascii="Times New Roman" w:hAnsi="Times New Roman"/>
          <w:sz w:val="24"/>
        </w:rPr>
      </w:pPr>
    </w:p>
    <w:p>
      <w:pPr>
        <w:pStyle w:val="16"/>
        <w:rPr>
          <w:rFonts w:ascii="Times New Roman" w:hAnsi="Times New Roman"/>
          <w:kern w:val="0"/>
          <w:szCs w:val="21"/>
        </w:rPr>
      </w:pPr>
      <w:bookmarkStart w:id="52" w:name="_Toc287620802"/>
      <w:bookmarkStart w:id="53" w:name="_Hlt269645337"/>
      <w:bookmarkStart w:id="54" w:name="_Toc287607860"/>
      <w:bookmarkStart w:id="55" w:name="_Toc196808505"/>
    </w:p>
    <w:p>
      <w:pPr>
        <w:widowControl/>
        <w:jc w:val="left"/>
        <w:rPr>
          <w:rFonts w:ascii="Times New Roman" w:hAnsi="Times New Roman"/>
          <w:kern w:val="0"/>
          <w:szCs w:val="21"/>
        </w:rPr>
      </w:pPr>
      <w:r>
        <w:rPr>
          <w:rFonts w:ascii="Times New Roman" w:hAnsi="Times New Roman"/>
          <w:kern w:val="0"/>
          <w:szCs w:val="21"/>
        </w:rPr>
        <w:br w:type="page"/>
      </w:r>
    </w:p>
    <w:bookmarkEnd w:id="52"/>
    <w:bookmarkEnd w:id="53"/>
    <w:bookmarkEnd w:id="54"/>
    <w:bookmarkEnd w:id="55"/>
    <w:p>
      <w:pPr>
        <w:pStyle w:val="3"/>
        <w:spacing w:line="360" w:lineRule="auto"/>
        <w:jc w:val="center"/>
        <w:rPr>
          <w:rFonts w:ascii="Times New Roman" w:hAnsi="Times New Roman"/>
        </w:rPr>
      </w:pPr>
      <w:bookmarkStart w:id="56" w:name="招标文件06章图纸"/>
      <w:bookmarkEnd w:id="56"/>
      <w:bookmarkStart w:id="57" w:name="_Toc534185825"/>
      <w:bookmarkStart w:id="58" w:name="_Toc287607861"/>
      <w:bookmarkStart w:id="59" w:name="_Toc59810438"/>
      <w:bookmarkStart w:id="60" w:name="_Toc287620803"/>
      <w:bookmarkStart w:id="61" w:name="_Toc29210"/>
      <w:bookmarkStart w:id="62" w:name="_Toc509218846"/>
      <w:bookmarkStart w:id="63" w:name="_Toc430530519"/>
      <w:r>
        <w:rPr>
          <w:rFonts w:ascii="Times New Roman" w:hAnsi="Times New Roman"/>
        </w:rPr>
        <w:t>第六章  图纸</w:t>
      </w:r>
      <w:bookmarkEnd w:id="57"/>
      <w:bookmarkEnd w:id="58"/>
      <w:bookmarkEnd w:id="59"/>
      <w:bookmarkEnd w:id="60"/>
      <w:bookmarkEnd w:id="61"/>
      <w:bookmarkEnd w:id="62"/>
      <w:bookmarkEnd w:id="63"/>
    </w:p>
    <w:p>
      <w:pPr>
        <w:rPr>
          <w:rFonts w:ascii="Times New Roman" w:hAnsi="Times New Roman"/>
        </w:rPr>
      </w:pPr>
      <w:bookmarkStart w:id="64" w:name="招标文件06章图纸01"/>
      <w:bookmarkEnd w:id="64"/>
      <w:r>
        <w:rPr>
          <w:rFonts w:hint="eastAsia" w:ascii="宋体" w:hAnsi="宋体"/>
          <w:sz w:val="24"/>
          <w:szCs w:val="24"/>
        </w:rPr>
        <w:t>在重庆兴垫中惠旅文化旅游开发有限公司官方网站（</w:t>
      </w:r>
      <w:r>
        <w:rPr>
          <w:rFonts w:hint="eastAsia" w:ascii="宋体" w:hAnsi="宋体"/>
          <w:sz w:val="24"/>
          <w:szCs w:val="24"/>
          <w:lang w:eastAsia="zh-CN"/>
        </w:rPr>
        <w:t>http://www.cqxdzhl.com/</w:t>
      </w:r>
      <w:r>
        <w:rPr>
          <w:rFonts w:hint="eastAsia" w:ascii="宋体" w:hAnsi="宋体"/>
          <w:sz w:val="24"/>
          <w:szCs w:val="24"/>
        </w:rPr>
        <w:t xml:space="preserve"> ）上下载。</w:t>
      </w:r>
      <w:r>
        <w:rPr>
          <w:rFonts w:ascii="Times New Roman" w:hAnsi="Times New Roman"/>
        </w:rPr>
        <w:br w:type="page"/>
      </w:r>
    </w:p>
    <w:p>
      <w:pPr>
        <w:pStyle w:val="4"/>
        <w:spacing w:line="240" w:lineRule="auto"/>
        <w:jc w:val="center"/>
        <w:rPr>
          <w:rFonts w:ascii="Times New Roman" w:hAnsi="Times New Roman" w:eastAsia="宋体"/>
        </w:rPr>
      </w:pPr>
      <w:bookmarkStart w:id="65" w:name="招标文件07章技术标准和要求"/>
      <w:bookmarkEnd w:id="65"/>
      <w:bookmarkStart w:id="66" w:name="_Toc6183"/>
      <w:bookmarkStart w:id="67" w:name="_Toc430703606"/>
      <w:r>
        <w:rPr>
          <w:rFonts w:ascii="Times New Roman" w:hAnsi="Times New Roman" w:eastAsia="宋体"/>
          <w:kern w:val="44"/>
          <w:sz w:val="44"/>
          <w:szCs w:val="44"/>
        </w:rPr>
        <w:t>第</w:t>
      </w:r>
      <w:r>
        <w:rPr>
          <w:rFonts w:hint="eastAsia" w:ascii="Times New Roman" w:hAnsi="Times New Roman" w:eastAsia="宋体"/>
          <w:kern w:val="44"/>
          <w:sz w:val="44"/>
          <w:szCs w:val="44"/>
        </w:rPr>
        <w:t>七</w:t>
      </w:r>
      <w:r>
        <w:rPr>
          <w:rFonts w:ascii="Times New Roman" w:hAnsi="Times New Roman" w:eastAsia="宋体"/>
          <w:kern w:val="44"/>
          <w:sz w:val="44"/>
          <w:szCs w:val="44"/>
        </w:rPr>
        <w:t xml:space="preserve">章 </w:t>
      </w:r>
      <w:r>
        <w:rPr>
          <w:rFonts w:hint="eastAsia" w:ascii="Times New Roman" w:hAnsi="Times New Roman" w:eastAsia="宋体"/>
          <w:kern w:val="44"/>
          <w:sz w:val="44"/>
          <w:szCs w:val="44"/>
        </w:rPr>
        <w:t>竞选文件</w:t>
      </w:r>
      <w:r>
        <w:rPr>
          <w:rFonts w:ascii="Times New Roman" w:hAnsi="Times New Roman" w:eastAsia="宋体"/>
          <w:kern w:val="44"/>
          <w:sz w:val="44"/>
          <w:szCs w:val="44"/>
        </w:rPr>
        <w:t>格式</w:t>
      </w:r>
      <w:bookmarkEnd w:id="66"/>
      <w:bookmarkEnd w:id="67"/>
    </w:p>
    <w:p>
      <w:pPr>
        <w:pageBreakBefore/>
        <w:spacing w:line="440" w:lineRule="exact"/>
        <w:jc w:val="center"/>
        <w:outlineLvl w:val="0"/>
        <w:rPr>
          <w:rFonts w:ascii="Times New Roman" w:hAnsi="Times New Roman"/>
          <w:sz w:val="28"/>
          <w:szCs w:val="28"/>
        </w:rPr>
      </w:pPr>
      <w:bookmarkStart w:id="68" w:name="_Toc368904868"/>
      <w:bookmarkStart w:id="69" w:name="_Toc30736"/>
      <w:bookmarkStart w:id="70" w:name="_Toc1860"/>
      <w:bookmarkStart w:id="71" w:name="_Toc430703607"/>
      <w:r>
        <w:rPr>
          <w:rFonts w:ascii="Times New Roman" w:hAnsi="Times New Roman"/>
          <w:sz w:val="28"/>
          <w:szCs w:val="28"/>
        </w:rPr>
        <w:t>目    录</w:t>
      </w:r>
      <w:bookmarkEnd w:id="68"/>
      <w:bookmarkEnd w:id="69"/>
      <w:bookmarkEnd w:id="70"/>
      <w:bookmarkEnd w:id="71"/>
    </w:p>
    <w:p>
      <w:pPr>
        <w:spacing w:line="400" w:lineRule="exact"/>
        <w:ind w:firstLine="422" w:firstLineChars="200"/>
        <w:outlineLvl w:val="0"/>
        <w:rPr>
          <w:rFonts w:ascii="Times New Roman" w:hAnsi="Times New Roman"/>
          <w:b/>
          <w:szCs w:val="21"/>
        </w:rPr>
      </w:pPr>
      <w:bookmarkStart w:id="72" w:name="_Toc20493"/>
      <w:bookmarkStart w:id="73" w:name="_Toc12837"/>
      <w:r>
        <w:rPr>
          <w:rFonts w:ascii="Times New Roman" w:hAnsi="Times New Roman"/>
          <w:b/>
          <w:szCs w:val="21"/>
        </w:rPr>
        <w:t>一、</w:t>
      </w:r>
      <w:r>
        <w:rPr>
          <w:rFonts w:hint="eastAsia" w:ascii="Times New Roman" w:hAnsi="Times New Roman"/>
          <w:b/>
          <w:szCs w:val="21"/>
        </w:rPr>
        <w:t>竞选函</w:t>
      </w:r>
      <w:r>
        <w:rPr>
          <w:rFonts w:ascii="Times New Roman" w:hAnsi="Times New Roman"/>
          <w:b/>
          <w:szCs w:val="21"/>
        </w:rPr>
        <w:t>部分</w:t>
      </w:r>
      <w:bookmarkEnd w:id="72"/>
      <w:bookmarkEnd w:id="73"/>
    </w:p>
    <w:p>
      <w:pPr>
        <w:ind w:firstLine="420" w:firstLineChars="200"/>
        <w:rPr>
          <w:rFonts w:ascii="Times New Roman" w:hAnsi="Times New Roman"/>
          <w:szCs w:val="21"/>
        </w:rPr>
      </w:pPr>
      <w:r>
        <w:rPr>
          <w:rFonts w:ascii="Times New Roman" w:hAnsi="Times New Roman"/>
          <w:szCs w:val="21"/>
        </w:rPr>
        <w:t>（一）</w:t>
      </w:r>
      <w:r>
        <w:rPr>
          <w:rFonts w:hint="eastAsia" w:ascii="Times New Roman" w:hAnsi="Times New Roman"/>
          <w:szCs w:val="21"/>
        </w:rPr>
        <w:t>竞选函</w:t>
      </w:r>
      <w:r>
        <w:rPr>
          <w:rFonts w:ascii="Times New Roman" w:hAnsi="Times New Roman"/>
          <w:szCs w:val="21"/>
        </w:rPr>
        <w:t>及</w:t>
      </w:r>
      <w:r>
        <w:rPr>
          <w:rFonts w:hint="eastAsia" w:ascii="Times New Roman" w:hAnsi="Times New Roman"/>
          <w:szCs w:val="21"/>
        </w:rPr>
        <w:t>竞选函</w:t>
      </w:r>
      <w:r>
        <w:rPr>
          <w:rFonts w:ascii="Times New Roman" w:hAnsi="Times New Roman"/>
          <w:szCs w:val="21"/>
        </w:rPr>
        <w:t>附录</w:t>
      </w:r>
    </w:p>
    <w:p>
      <w:pPr>
        <w:ind w:firstLine="420" w:firstLineChars="200"/>
        <w:rPr>
          <w:rFonts w:ascii="Times New Roman" w:hAnsi="Times New Roman"/>
          <w:szCs w:val="21"/>
        </w:rPr>
      </w:pPr>
      <w:r>
        <w:rPr>
          <w:rFonts w:ascii="Times New Roman" w:hAnsi="Times New Roman"/>
          <w:szCs w:val="21"/>
        </w:rPr>
        <w:t>（二）法定代表人身份证明或附有法定代表人身份证明的授权委托书</w:t>
      </w:r>
    </w:p>
    <w:p>
      <w:pPr>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lang w:eastAsia="zh-CN"/>
        </w:rPr>
        <w:t>三</w:t>
      </w:r>
      <w:r>
        <w:rPr>
          <w:rFonts w:ascii="Times New Roman" w:hAnsi="Times New Roman"/>
          <w:szCs w:val="21"/>
        </w:rPr>
        <w:t>）</w:t>
      </w:r>
      <w:r>
        <w:rPr>
          <w:rFonts w:hint="eastAsia" w:ascii="Times New Roman" w:hAnsi="Times New Roman"/>
          <w:szCs w:val="21"/>
        </w:rPr>
        <w:t>低价风险担保缴纳承诺书（如有）</w:t>
      </w:r>
    </w:p>
    <w:p>
      <w:pPr>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lang w:eastAsia="zh-CN"/>
        </w:rPr>
        <w:t>四</w:t>
      </w:r>
      <w:r>
        <w:rPr>
          <w:rFonts w:ascii="Times New Roman" w:hAnsi="Times New Roman"/>
          <w:szCs w:val="21"/>
        </w:rPr>
        <w:t>）已标价工程量清单</w:t>
      </w:r>
    </w:p>
    <w:p>
      <w:pPr>
        <w:spacing w:line="400" w:lineRule="exact"/>
        <w:ind w:firstLine="422" w:firstLineChars="200"/>
        <w:outlineLvl w:val="0"/>
        <w:rPr>
          <w:rFonts w:ascii="Times New Roman" w:hAnsi="Times New Roman"/>
          <w:b/>
          <w:szCs w:val="21"/>
        </w:rPr>
      </w:pPr>
      <w:bookmarkStart w:id="74" w:name="_Toc1694"/>
      <w:bookmarkStart w:id="75" w:name="_Toc17797"/>
      <w:r>
        <w:rPr>
          <w:rFonts w:ascii="Times New Roman" w:hAnsi="Times New Roman"/>
          <w:b/>
          <w:szCs w:val="21"/>
        </w:rPr>
        <w:t>二、资格审查部分</w:t>
      </w:r>
      <w:bookmarkEnd w:id="74"/>
      <w:bookmarkEnd w:id="75"/>
    </w:p>
    <w:p>
      <w:pPr>
        <w:spacing w:line="400" w:lineRule="exact"/>
        <w:ind w:firstLine="420" w:firstLineChars="200"/>
        <w:rPr>
          <w:rFonts w:ascii="Times New Roman" w:hAnsi="Times New Roman"/>
          <w:szCs w:val="21"/>
        </w:rPr>
      </w:pPr>
      <w:r>
        <w:rPr>
          <w:rFonts w:ascii="Times New Roman" w:hAnsi="Times New Roman"/>
          <w:szCs w:val="21"/>
        </w:rPr>
        <w:t>（一）法定代表人身份证明或附法定代表人身份证明的授权委托书</w:t>
      </w:r>
    </w:p>
    <w:p>
      <w:pPr>
        <w:spacing w:line="400" w:lineRule="exact"/>
        <w:ind w:firstLine="420" w:firstLineChars="200"/>
        <w:rPr>
          <w:rFonts w:ascii="Times New Roman" w:hAnsi="Times New Roman"/>
          <w:szCs w:val="21"/>
        </w:rPr>
      </w:pPr>
      <w:r>
        <w:rPr>
          <w:rFonts w:ascii="Times New Roman" w:hAnsi="Times New Roman"/>
          <w:szCs w:val="21"/>
        </w:rPr>
        <w:t>（二）</w:t>
      </w:r>
      <w:r>
        <w:rPr>
          <w:rFonts w:hint="eastAsia" w:ascii="Times New Roman" w:hAnsi="Times New Roman"/>
          <w:szCs w:val="21"/>
        </w:rPr>
        <w:t>竞选人</w:t>
      </w:r>
      <w:r>
        <w:rPr>
          <w:rFonts w:ascii="Times New Roman" w:hAnsi="Times New Roman"/>
          <w:szCs w:val="21"/>
        </w:rPr>
        <w:t>基本情况表</w:t>
      </w:r>
    </w:p>
    <w:p>
      <w:pPr>
        <w:spacing w:line="400" w:lineRule="exact"/>
        <w:ind w:firstLine="420" w:firstLineChars="200"/>
        <w:rPr>
          <w:rFonts w:ascii="Times New Roman" w:hAnsi="Times New Roman"/>
          <w:szCs w:val="21"/>
        </w:rPr>
      </w:pPr>
      <w:r>
        <w:rPr>
          <w:rFonts w:ascii="Times New Roman" w:hAnsi="Times New Roman"/>
          <w:szCs w:val="21"/>
        </w:rPr>
        <w:t>（三）项目管理机构</w:t>
      </w:r>
    </w:p>
    <w:p>
      <w:pPr>
        <w:spacing w:line="400" w:lineRule="exact"/>
        <w:ind w:firstLine="420" w:firstLineChars="200"/>
        <w:rPr>
          <w:rFonts w:ascii="Times New Roman" w:hAnsi="Times New Roman"/>
          <w:szCs w:val="21"/>
        </w:rPr>
      </w:pPr>
      <w:r>
        <w:rPr>
          <w:rFonts w:ascii="Times New Roman" w:hAnsi="Times New Roman"/>
          <w:szCs w:val="21"/>
        </w:rPr>
        <w:t>（四）其他材料</w:t>
      </w:r>
    </w:p>
    <w:p>
      <w:pPr>
        <w:pStyle w:val="4"/>
      </w:pPr>
    </w:p>
    <w:p>
      <w:pPr>
        <w:pStyle w:val="4"/>
      </w:pPr>
    </w:p>
    <w:p>
      <w:pPr>
        <w:spacing w:line="400" w:lineRule="exact"/>
        <w:ind w:firstLine="420" w:firstLineChars="200"/>
        <w:rPr>
          <w:rFonts w:ascii="Times New Roman" w:hAnsi="Times New Roman"/>
          <w:szCs w:val="21"/>
        </w:rPr>
      </w:pPr>
    </w:p>
    <w:p>
      <w:pPr>
        <w:rPr>
          <w:rFonts w:ascii="Times New Roman" w:hAnsi="Times New Roman" w:eastAsia="仿宋_GB2312"/>
          <w:sz w:val="28"/>
          <w:szCs w:val="28"/>
        </w:rPr>
      </w:pPr>
    </w:p>
    <w:p>
      <w:pPr>
        <w:rPr>
          <w:rFonts w:ascii="Times New Roman" w:hAnsi="Times New Roman" w:eastAsia="仿宋_GB2312"/>
          <w:sz w:val="28"/>
          <w:szCs w:val="28"/>
        </w:rPr>
      </w:pPr>
    </w:p>
    <w:p>
      <w:pPr>
        <w:widowControl/>
        <w:jc w:val="left"/>
        <w:rPr>
          <w:rFonts w:ascii="Times New Roman" w:hAnsi="Times New Roman" w:eastAsia="仿宋_GB2312"/>
          <w:sz w:val="28"/>
          <w:szCs w:val="28"/>
        </w:rPr>
      </w:pPr>
      <w:r>
        <w:rPr>
          <w:rFonts w:ascii="Times New Roman" w:hAnsi="Times New Roman" w:eastAsia="仿宋_GB2312"/>
          <w:sz w:val="28"/>
          <w:szCs w:val="28"/>
        </w:rPr>
        <w:br w:type="page"/>
      </w: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pStyle w:val="4"/>
        <w:spacing w:line="240" w:lineRule="auto"/>
        <w:jc w:val="center"/>
        <w:rPr>
          <w:rFonts w:ascii="Times New Roman" w:hAnsi="Times New Roman" w:eastAsia="宋体"/>
          <w:sz w:val="28"/>
          <w:szCs w:val="28"/>
        </w:rPr>
      </w:pPr>
      <w:bookmarkStart w:id="76" w:name="_Toc430703608"/>
      <w:bookmarkStart w:id="77" w:name="_Toc14139"/>
      <w:bookmarkStart w:id="78" w:name="_Toc368904869"/>
      <w:bookmarkStart w:id="79" w:name="_Toc10298"/>
      <w:r>
        <w:rPr>
          <w:rFonts w:ascii="Times New Roman" w:hAnsi="Times New Roman" w:eastAsia="宋体"/>
          <w:sz w:val="28"/>
          <w:szCs w:val="28"/>
        </w:rPr>
        <w:t>一、</w:t>
      </w:r>
      <w:r>
        <w:rPr>
          <w:rFonts w:hint="eastAsia" w:ascii="Times New Roman" w:hAnsi="Times New Roman" w:eastAsia="宋体"/>
          <w:sz w:val="28"/>
          <w:szCs w:val="28"/>
        </w:rPr>
        <w:t>竞选函</w:t>
      </w:r>
      <w:r>
        <w:rPr>
          <w:rFonts w:ascii="Times New Roman" w:hAnsi="Times New Roman" w:eastAsia="宋体"/>
          <w:sz w:val="28"/>
          <w:szCs w:val="28"/>
        </w:rPr>
        <w:t>部分</w:t>
      </w:r>
      <w:bookmarkEnd w:id="76"/>
      <w:bookmarkEnd w:id="77"/>
      <w:bookmarkEnd w:id="78"/>
      <w:bookmarkEnd w:id="79"/>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widowControl/>
        <w:jc w:val="left"/>
        <w:rPr>
          <w:rFonts w:ascii="Times New Roman" w:hAnsi="Times New Roman" w:eastAsia="仿宋_GB2312"/>
          <w:sz w:val="28"/>
          <w:szCs w:val="28"/>
        </w:rPr>
      </w:pPr>
      <w:r>
        <w:rPr>
          <w:rFonts w:ascii="Times New Roman" w:hAnsi="Times New Roman" w:eastAsia="仿宋_GB2312"/>
          <w:sz w:val="28"/>
          <w:szCs w:val="28"/>
        </w:rPr>
        <w:br w:type="page"/>
      </w:r>
    </w:p>
    <w:p>
      <w:pPr>
        <w:rPr>
          <w:rFonts w:ascii="Times New Roman" w:hAnsi="Times New Roman" w:eastAsia="黑体"/>
          <w:b/>
          <w:sz w:val="28"/>
          <w:szCs w:val="28"/>
        </w:rPr>
      </w:pPr>
      <w:r>
        <w:rPr>
          <w:rFonts w:hint="eastAsia" w:ascii="Times New Roman" w:hAnsi="Times New Roman" w:eastAsia="黑体"/>
          <w:b/>
          <w:sz w:val="28"/>
          <w:szCs w:val="28"/>
        </w:rPr>
        <w:t>竞选函</w:t>
      </w:r>
      <w:r>
        <w:rPr>
          <w:rFonts w:ascii="Times New Roman" w:hAnsi="Times New Roman" w:eastAsia="黑体"/>
          <w:b/>
          <w:sz w:val="28"/>
          <w:szCs w:val="28"/>
        </w:rPr>
        <w:t>部分袋封套格式</w:t>
      </w:r>
    </w:p>
    <w:p>
      <w:pPr>
        <w:spacing w:line="440" w:lineRule="exact"/>
        <w:ind w:firstLine="562" w:firstLineChars="200"/>
        <w:jc w:val="center"/>
        <w:rPr>
          <w:rFonts w:ascii="Times New Roman" w:hAnsi="Times New Roman"/>
          <w:b/>
          <w:bCs/>
          <w:sz w:val="28"/>
          <w:szCs w:val="28"/>
        </w:rPr>
      </w:pPr>
    </w:p>
    <w:p>
      <w:pPr>
        <w:spacing w:line="440" w:lineRule="exact"/>
        <w:jc w:val="center"/>
        <w:rPr>
          <w:rFonts w:ascii="Times New Roman" w:hAnsi="Times New Roman"/>
          <w:b/>
          <w:bCs/>
          <w:sz w:val="28"/>
          <w:szCs w:val="28"/>
        </w:rPr>
      </w:pPr>
      <w:r>
        <w:rPr>
          <w:rFonts w:ascii="Times New Roman" w:hAnsi="Times New Roman"/>
          <w:b/>
          <w:bCs/>
          <w:sz w:val="28"/>
          <w:szCs w:val="28"/>
          <w:u w:val="single"/>
        </w:rPr>
        <w:t xml:space="preserve">                                     </w:t>
      </w:r>
      <w:r>
        <w:rPr>
          <w:rFonts w:ascii="Times New Roman" w:hAnsi="Times New Roman"/>
          <w:b/>
          <w:bCs/>
          <w:sz w:val="28"/>
          <w:szCs w:val="28"/>
        </w:rPr>
        <w:t>施工</w:t>
      </w:r>
    </w:p>
    <w:p>
      <w:pPr>
        <w:spacing w:line="440" w:lineRule="exact"/>
        <w:ind w:firstLine="562" w:firstLineChars="200"/>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r>
        <w:rPr>
          <w:rFonts w:hint="eastAsia" w:ascii="Times New Roman" w:hAnsi="Times New Roman"/>
          <w:b/>
          <w:sz w:val="28"/>
          <w:szCs w:val="28"/>
        </w:rPr>
        <w:t>竞选函</w:t>
      </w:r>
      <w:r>
        <w:rPr>
          <w:rFonts w:ascii="Times New Roman" w:hAnsi="Times New Roman"/>
          <w:b/>
          <w:sz w:val="28"/>
          <w:szCs w:val="28"/>
        </w:rPr>
        <w:t>部分文件</w:t>
      </w: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967" w:firstLineChars="344"/>
        <w:rPr>
          <w:rFonts w:ascii="Times New Roman" w:hAnsi="Times New Roman"/>
          <w:b/>
          <w:sz w:val="28"/>
          <w:szCs w:val="28"/>
          <w:u w:val="single"/>
        </w:rPr>
      </w:pPr>
      <w:r>
        <w:rPr>
          <w:rFonts w:hint="eastAsia" w:ascii="Times New Roman" w:hAnsi="Times New Roman"/>
          <w:b/>
          <w:sz w:val="28"/>
          <w:szCs w:val="28"/>
        </w:rPr>
        <w:t>比选人</w:t>
      </w:r>
      <w:r>
        <w:rPr>
          <w:rFonts w:ascii="Times New Roman" w:hAnsi="Times New Roman"/>
          <w:b/>
          <w:sz w:val="28"/>
          <w:szCs w:val="28"/>
        </w:rPr>
        <w:t>：</w:t>
      </w:r>
      <w:r>
        <w:rPr>
          <w:rFonts w:ascii="Times New Roman" w:hAnsi="Times New Roman"/>
          <w:b/>
          <w:sz w:val="28"/>
          <w:szCs w:val="28"/>
          <w:u w:val="single"/>
        </w:rPr>
        <w:t xml:space="preserve">                                        </w:t>
      </w:r>
    </w:p>
    <w:p>
      <w:pPr>
        <w:spacing w:line="440" w:lineRule="exact"/>
        <w:ind w:firstLine="967" w:firstLineChars="344"/>
        <w:jc w:val="left"/>
        <w:rPr>
          <w:rFonts w:ascii="Times New Roman" w:hAnsi="Times New Roman"/>
          <w:b/>
          <w:sz w:val="28"/>
          <w:szCs w:val="28"/>
          <w:u w:val="single"/>
        </w:rPr>
      </w:pPr>
      <w:r>
        <w:rPr>
          <w:rFonts w:hint="eastAsia" w:ascii="Times New Roman" w:hAnsi="Times New Roman"/>
          <w:b/>
          <w:sz w:val="28"/>
          <w:szCs w:val="28"/>
        </w:rPr>
        <w:t>比选人</w:t>
      </w:r>
      <w:r>
        <w:rPr>
          <w:rFonts w:ascii="Times New Roman" w:hAnsi="Times New Roman"/>
          <w:b/>
          <w:sz w:val="28"/>
          <w:szCs w:val="28"/>
        </w:rPr>
        <w:t>地址：</w:t>
      </w:r>
      <w:r>
        <w:rPr>
          <w:rFonts w:ascii="Times New Roman" w:hAnsi="Times New Roman"/>
          <w:b/>
          <w:sz w:val="28"/>
          <w:szCs w:val="28"/>
          <w:u w:val="single"/>
        </w:rPr>
        <w:t xml:space="preserve">                                    </w:t>
      </w:r>
    </w:p>
    <w:p>
      <w:pPr>
        <w:spacing w:line="440" w:lineRule="exact"/>
        <w:ind w:firstLine="420"/>
        <w:rPr>
          <w:rFonts w:ascii="Times New Roman" w:hAnsi="Times New Roman"/>
          <w:b/>
          <w:sz w:val="28"/>
          <w:szCs w:val="28"/>
        </w:rPr>
      </w:pPr>
    </w:p>
    <w:p>
      <w:pPr>
        <w:spacing w:line="440" w:lineRule="exact"/>
        <w:ind w:left="420" w:leftChars="200"/>
        <w:rPr>
          <w:rFonts w:ascii="Times New Roman" w:hAnsi="Times New Roman"/>
          <w:b/>
          <w:bCs/>
          <w:sz w:val="28"/>
          <w:szCs w:val="28"/>
        </w:rPr>
      </w:pPr>
    </w:p>
    <w:p>
      <w:pPr>
        <w:spacing w:line="440" w:lineRule="exact"/>
        <w:ind w:left="420" w:leftChars="200"/>
        <w:rPr>
          <w:rFonts w:ascii="Times New Roman" w:hAnsi="Times New Roman"/>
          <w:b/>
          <w:bCs/>
          <w:sz w:val="28"/>
          <w:szCs w:val="28"/>
        </w:rPr>
      </w:pPr>
    </w:p>
    <w:p>
      <w:pPr>
        <w:spacing w:line="440" w:lineRule="exact"/>
        <w:ind w:left="420" w:leftChars="200" w:firstLine="413" w:firstLineChars="147"/>
        <w:rPr>
          <w:rFonts w:ascii="Times New Roman" w:hAnsi="Times New Roman"/>
          <w:b/>
          <w:sz w:val="28"/>
          <w:szCs w:val="28"/>
        </w:rPr>
      </w:pPr>
      <w:r>
        <w:rPr>
          <w:rFonts w:hint="eastAsia" w:ascii="Times New Roman" w:hAnsi="Times New Roman"/>
          <w:b/>
          <w:sz w:val="28"/>
          <w:szCs w:val="28"/>
        </w:rPr>
        <w:t>竞选函</w:t>
      </w:r>
      <w:r>
        <w:rPr>
          <w:rFonts w:ascii="Times New Roman" w:hAnsi="Times New Roman"/>
          <w:b/>
          <w:sz w:val="28"/>
          <w:szCs w:val="28"/>
        </w:rPr>
        <w:t>文件在</w:t>
      </w:r>
      <w:r>
        <w:rPr>
          <w:rFonts w:ascii="Times New Roman" w:hAnsi="Times New Roman"/>
          <w:b/>
          <w:sz w:val="28"/>
          <w:szCs w:val="28"/>
          <w:u w:val="single"/>
        </w:rPr>
        <w:t xml:space="preserve">    </w:t>
      </w:r>
      <w:r>
        <w:rPr>
          <w:rFonts w:ascii="Times New Roman" w:hAnsi="Times New Roman"/>
          <w:b/>
          <w:sz w:val="28"/>
          <w:szCs w:val="28"/>
        </w:rPr>
        <w:t>年</w:t>
      </w:r>
      <w:r>
        <w:rPr>
          <w:rFonts w:ascii="Times New Roman" w:hAnsi="Times New Roman"/>
          <w:b/>
          <w:sz w:val="28"/>
          <w:szCs w:val="28"/>
          <w:u w:val="single"/>
        </w:rPr>
        <w:t xml:space="preserve">    </w:t>
      </w:r>
      <w:r>
        <w:rPr>
          <w:rFonts w:ascii="Times New Roman" w:hAnsi="Times New Roman"/>
          <w:b/>
          <w:sz w:val="28"/>
          <w:szCs w:val="28"/>
        </w:rPr>
        <w:t>月</w:t>
      </w:r>
      <w:r>
        <w:rPr>
          <w:rFonts w:ascii="Times New Roman" w:hAnsi="Times New Roman"/>
          <w:b/>
          <w:sz w:val="28"/>
          <w:szCs w:val="28"/>
          <w:u w:val="single"/>
        </w:rPr>
        <w:t xml:space="preserve">    </w:t>
      </w:r>
      <w:r>
        <w:rPr>
          <w:rFonts w:ascii="Times New Roman" w:hAnsi="Times New Roman"/>
          <w:b/>
          <w:sz w:val="28"/>
          <w:szCs w:val="28"/>
        </w:rPr>
        <w:t>日</w:t>
      </w:r>
      <w:r>
        <w:rPr>
          <w:rFonts w:ascii="Times New Roman" w:hAnsi="Times New Roman"/>
          <w:b/>
          <w:sz w:val="28"/>
          <w:szCs w:val="28"/>
          <w:u w:val="single"/>
        </w:rPr>
        <w:t xml:space="preserve">     </w:t>
      </w:r>
      <w:r>
        <w:rPr>
          <w:rFonts w:ascii="Times New Roman" w:hAnsi="Times New Roman"/>
          <w:b/>
          <w:sz w:val="28"/>
          <w:szCs w:val="28"/>
        </w:rPr>
        <w:t>时</w:t>
      </w:r>
      <w:r>
        <w:rPr>
          <w:rFonts w:ascii="Times New Roman" w:hAnsi="Times New Roman"/>
          <w:b/>
          <w:sz w:val="28"/>
          <w:szCs w:val="28"/>
          <w:u w:val="single"/>
        </w:rPr>
        <w:t xml:space="preserve">   </w:t>
      </w:r>
      <w:r>
        <w:rPr>
          <w:rFonts w:ascii="Times New Roman" w:hAnsi="Times New Roman"/>
          <w:b/>
          <w:sz w:val="28"/>
          <w:szCs w:val="28"/>
        </w:rPr>
        <w:t>分前不得开启。</w:t>
      </w: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rPr>
          <w:rFonts w:ascii="Times New Roman" w:hAnsi="Times New Roman"/>
          <w:b/>
          <w:sz w:val="28"/>
          <w:szCs w:val="28"/>
        </w:rPr>
      </w:pPr>
      <w:r>
        <w:rPr>
          <w:rFonts w:hint="eastAsia" w:ascii="Times New Roman" w:hAnsi="Times New Roman"/>
          <w:b/>
          <w:sz w:val="28"/>
          <w:szCs w:val="28"/>
        </w:rPr>
        <w:t>竞选人</w:t>
      </w:r>
      <w:r>
        <w:rPr>
          <w:rFonts w:ascii="Times New Roman" w:hAnsi="Times New Roman"/>
          <w:b/>
          <w:sz w:val="28"/>
          <w:szCs w:val="28"/>
        </w:rPr>
        <w:t>：</w:t>
      </w:r>
      <w:r>
        <w:rPr>
          <w:rFonts w:ascii="Times New Roman" w:hAnsi="Times New Roman"/>
          <w:b/>
          <w:sz w:val="28"/>
          <w:szCs w:val="28"/>
          <w:u w:val="single"/>
        </w:rPr>
        <w:t xml:space="preserve">                                    </w:t>
      </w:r>
      <w:r>
        <w:rPr>
          <w:rFonts w:ascii="Times New Roman" w:hAnsi="Times New Roman"/>
          <w:b/>
          <w:sz w:val="28"/>
          <w:szCs w:val="28"/>
        </w:rPr>
        <w:t>（单位盖公章）</w:t>
      </w:r>
    </w:p>
    <w:p>
      <w:pPr>
        <w:spacing w:line="440" w:lineRule="exact"/>
        <w:ind w:firstLine="562" w:firstLineChars="200"/>
        <w:rPr>
          <w:rFonts w:ascii="Times New Roman" w:hAnsi="Times New Roman"/>
          <w:b/>
          <w:sz w:val="28"/>
          <w:szCs w:val="28"/>
        </w:rPr>
      </w:pPr>
      <w:r>
        <w:rPr>
          <w:rFonts w:ascii="Times New Roman" w:hAnsi="Times New Roman"/>
          <w:b/>
          <w:sz w:val="28"/>
          <w:szCs w:val="28"/>
        </w:rPr>
        <w:t>法定代表人或其委托代理人：</w:t>
      </w:r>
      <w:r>
        <w:rPr>
          <w:rFonts w:ascii="Times New Roman" w:hAnsi="Times New Roman"/>
          <w:b/>
          <w:sz w:val="28"/>
          <w:szCs w:val="28"/>
          <w:u w:val="single"/>
        </w:rPr>
        <w:t xml:space="preserve">                  </w:t>
      </w:r>
      <w:r>
        <w:rPr>
          <w:rFonts w:ascii="Times New Roman" w:hAnsi="Times New Roman"/>
          <w:b/>
          <w:sz w:val="28"/>
          <w:szCs w:val="28"/>
        </w:rPr>
        <w:t>（签字或盖章）</w:t>
      </w:r>
    </w:p>
    <w:p>
      <w:pPr>
        <w:spacing w:line="440" w:lineRule="exact"/>
        <w:ind w:firstLine="2108" w:firstLineChars="750"/>
        <w:rPr>
          <w:rFonts w:ascii="Times New Roman" w:hAnsi="Times New Roman"/>
          <w:b/>
          <w:sz w:val="28"/>
          <w:szCs w:val="28"/>
        </w:rPr>
      </w:pPr>
      <w:r>
        <w:rPr>
          <w:rFonts w:ascii="Times New Roman" w:hAnsi="Times New Roman"/>
          <w:b/>
          <w:sz w:val="28"/>
          <w:szCs w:val="28"/>
        </w:rPr>
        <w:t xml:space="preserve">        </w:t>
      </w:r>
    </w:p>
    <w:p>
      <w:pPr>
        <w:spacing w:line="440" w:lineRule="exact"/>
        <w:ind w:firstLine="2670" w:firstLineChars="950"/>
        <w:rPr>
          <w:rFonts w:ascii="Times New Roman" w:hAnsi="Times New Roman"/>
          <w:b/>
          <w:sz w:val="28"/>
          <w:szCs w:val="28"/>
        </w:rPr>
      </w:pPr>
      <w:r>
        <w:rPr>
          <w:rFonts w:ascii="Times New Roman" w:hAnsi="Times New Roman"/>
          <w:b/>
          <w:sz w:val="28"/>
          <w:szCs w:val="28"/>
          <w:u w:val="single"/>
        </w:rPr>
        <w:t xml:space="preserve">       </w:t>
      </w:r>
      <w:r>
        <w:rPr>
          <w:rFonts w:ascii="Times New Roman" w:hAnsi="Times New Roman"/>
          <w:b/>
          <w:sz w:val="28"/>
          <w:szCs w:val="28"/>
        </w:rPr>
        <w:t>年</w:t>
      </w:r>
      <w:r>
        <w:rPr>
          <w:rFonts w:ascii="Times New Roman" w:hAnsi="Times New Roman"/>
          <w:b/>
          <w:sz w:val="28"/>
          <w:szCs w:val="28"/>
          <w:u w:val="single"/>
        </w:rPr>
        <w:t xml:space="preserve">       </w:t>
      </w:r>
      <w:r>
        <w:rPr>
          <w:rFonts w:ascii="Times New Roman" w:hAnsi="Times New Roman"/>
          <w:b/>
          <w:sz w:val="28"/>
          <w:szCs w:val="28"/>
        </w:rPr>
        <w:t>月</w:t>
      </w:r>
      <w:r>
        <w:rPr>
          <w:rFonts w:ascii="Times New Roman" w:hAnsi="Times New Roman"/>
          <w:b/>
          <w:sz w:val="28"/>
          <w:szCs w:val="28"/>
          <w:u w:val="single"/>
        </w:rPr>
        <w:t xml:space="preserve">       </w:t>
      </w:r>
      <w:r>
        <w:rPr>
          <w:rFonts w:ascii="Times New Roman" w:hAnsi="Times New Roman"/>
          <w:b/>
          <w:sz w:val="28"/>
          <w:szCs w:val="28"/>
        </w:rPr>
        <w:t>日</w:t>
      </w:r>
    </w:p>
    <w:p>
      <w:pPr>
        <w:ind w:firstLine="140" w:firstLineChars="50"/>
        <w:rPr>
          <w:rFonts w:ascii="Times New Roman" w:hAnsi="Times New Roman" w:eastAsia="黑体"/>
          <w:b/>
          <w:sz w:val="28"/>
          <w:szCs w:val="28"/>
        </w:rPr>
      </w:pPr>
      <w:r>
        <w:rPr>
          <w:rFonts w:ascii="Times New Roman" w:hAnsi="Times New Roman" w:eastAsia="仿宋_GB2312"/>
          <w:sz w:val="28"/>
          <w:szCs w:val="28"/>
        </w:rPr>
        <w:br w:type="page"/>
      </w:r>
      <w:r>
        <w:rPr>
          <w:rFonts w:ascii="Times New Roman" w:hAnsi="Times New Roman" w:eastAsia="黑体"/>
          <w:b/>
          <w:sz w:val="28"/>
          <w:szCs w:val="28"/>
        </w:rPr>
        <w:t>封面格式：</w:t>
      </w:r>
    </w:p>
    <w:p>
      <w:pPr>
        <w:ind w:firstLine="562" w:firstLineChars="200"/>
        <w:jc w:val="center"/>
        <w:rPr>
          <w:rFonts w:ascii="Times New Roman" w:hAnsi="Times New Roman" w:eastAsia="仿宋_GB2312"/>
          <w:b/>
          <w:sz w:val="28"/>
          <w:szCs w:val="28"/>
          <w:u w:val="single"/>
        </w:rPr>
      </w:pPr>
    </w:p>
    <w:p>
      <w:pPr>
        <w:spacing w:line="440" w:lineRule="exact"/>
        <w:jc w:val="center"/>
        <w:rPr>
          <w:rFonts w:ascii="Times New Roman" w:hAnsi="Times New Roman"/>
          <w:b/>
          <w:bCs/>
          <w:sz w:val="28"/>
          <w:szCs w:val="28"/>
        </w:rPr>
      </w:pPr>
      <w:r>
        <w:rPr>
          <w:rFonts w:ascii="Times New Roman" w:hAnsi="Times New Roman"/>
          <w:b/>
          <w:bCs/>
          <w:sz w:val="28"/>
          <w:szCs w:val="28"/>
          <w:u w:val="single"/>
        </w:rPr>
        <w:t xml:space="preserve">                                         </w:t>
      </w:r>
      <w:r>
        <w:rPr>
          <w:rFonts w:ascii="Times New Roman" w:hAnsi="Times New Roman"/>
          <w:b/>
          <w:sz w:val="28"/>
          <w:szCs w:val="28"/>
        </w:rPr>
        <w:t>施工</w:t>
      </w:r>
    </w:p>
    <w:p>
      <w:pPr>
        <w:spacing w:line="440" w:lineRule="exact"/>
        <w:ind w:firstLine="560" w:firstLineChars="200"/>
        <w:rPr>
          <w:rFonts w:ascii="Times New Roman" w:hAnsi="Times New Roman"/>
          <w:sz w:val="28"/>
          <w:szCs w:val="28"/>
        </w:rPr>
      </w:pPr>
    </w:p>
    <w:p>
      <w:pPr>
        <w:spacing w:line="440" w:lineRule="exact"/>
        <w:ind w:firstLine="560" w:firstLineChars="200"/>
        <w:rPr>
          <w:rFonts w:ascii="Times New Roman" w:hAnsi="Times New Roman"/>
          <w:sz w:val="28"/>
          <w:szCs w:val="28"/>
        </w:rPr>
      </w:pPr>
    </w:p>
    <w:p>
      <w:pPr>
        <w:spacing w:line="440" w:lineRule="exact"/>
        <w:ind w:firstLine="560" w:firstLineChars="200"/>
        <w:rPr>
          <w:rFonts w:ascii="Times New Roman" w:hAnsi="Times New Roman"/>
          <w:sz w:val="28"/>
          <w:szCs w:val="28"/>
        </w:rPr>
      </w:pPr>
    </w:p>
    <w:p>
      <w:pPr>
        <w:spacing w:line="440" w:lineRule="exact"/>
        <w:ind w:firstLine="560" w:firstLineChars="200"/>
        <w:rPr>
          <w:rFonts w:ascii="Times New Roman" w:hAnsi="Times New Roman"/>
          <w:sz w:val="28"/>
          <w:szCs w:val="28"/>
        </w:rPr>
      </w:pPr>
    </w:p>
    <w:p>
      <w:pPr>
        <w:spacing w:line="440" w:lineRule="exact"/>
        <w:ind w:firstLine="723" w:firstLineChars="200"/>
        <w:jc w:val="center"/>
        <w:rPr>
          <w:rFonts w:ascii="Times New Roman" w:hAnsi="Times New Roman"/>
          <w:b/>
          <w:sz w:val="36"/>
          <w:szCs w:val="36"/>
        </w:rPr>
      </w:pPr>
    </w:p>
    <w:p>
      <w:pPr>
        <w:spacing w:line="440" w:lineRule="exact"/>
        <w:ind w:firstLine="723" w:firstLineChars="200"/>
        <w:jc w:val="center"/>
        <w:rPr>
          <w:rFonts w:ascii="Times New Roman" w:hAnsi="Times New Roman"/>
          <w:b/>
          <w:sz w:val="36"/>
          <w:szCs w:val="36"/>
        </w:rPr>
      </w:pPr>
    </w:p>
    <w:p>
      <w:pPr>
        <w:spacing w:line="440" w:lineRule="exact"/>
        <w:ind w:firstLine="562" w:firstLineChars="200"/>
        <w:jc w:val="center"/>
        <w:rPr>
          <w:rFonts w:ascii="Times New Roman" w:hAnsi="Times New Roman"/>
          <w:b/>
          <w:sz w:val="28"/>
          <w:szCs w:val="28"/>
        </w:rPr>
      </w:pPr>
      <w:r>
        <w:rPr>
          <w:rFonts w:hint="eastAsia" w:ascii="Times New Roman" w:hAnsi="Times New Roman"/>
          <w:b/>
          <w:sz w:val="28"/>
          <w:szCs w:val="28"/>
        </w:rPr>
        <w:t>竞选函</w:t>
      </w:r>
      <w:r>
        <w:rPr>
          <w:rFonts w:ascii="Times New Roman" w:hAnsi="Times New Roman"/>
          <w:b/>
          <w:sz w:val="28"/>
          <w:szCs w:val="28"/>
        </w:rPr>
        <w:t>部分</w:t>
      </w: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rPr>
          <w:rFonts w:ascii="Times New Roman" w:hAnsi="Times New Roman"/>
          <w:b/>
          <w:sz w:val="28"/>
          <w:szCs w:val="28"/>
        </w:rPr>
      </w:pPr>
      <w:r>
        <w:rPr>
          <w:rFonts w:hint="eastAsia" w:ascii="Times New Roman" w:hAnsi="Times New Roman"/>
          <w:b/>
          <w:sz w:val="28"/>
          <w:szCs w:val="28"/>
        </w:rPr>
        <w:t>竞选人</w:t>
      </w:r>
      <w:r>
        <w:rPr>
          <w:rFonts w:ascii="Times New Roman" w:hAnsi="Times New Roman"/>
          <w:b/>
          <w:sz w:val="28"/>
          <w:szCs w:val="28"/>
        </w:rPr>
        <w:t>：</w:t>
      </w:r>
      <w:r>
        <w:rPr>
          <w:rFonts w:ascii="Times New Roman" w:hAnsi="Times New Roman"/>
          <w:b/>
          <w:sz w:val="28"/>
          <w:szCs w:val="28"/>
          <w:u w:val="single"/>
        </w:rPr>
        <w:t xml:space="preserve">                                    </w:t>
      </w:r>
      <w:r>
        <w:rPr>
          <w:rFonts w:ascii="Times New Roman" w:hAnsi="Times New Roman"/>
          <w:b/>
          <w:sz w:val="28"/>
          <w:szCs w:val="28"/>
        </w:rPr>
        <w:t>（单位盖公章）</w:t>
      </w:r>
    </w:p>
    <w:p>
      <w:pPr>
        <w:spacing w:line="440" w:lineRule="exact"/>
        <w:ind w:firstLine="562" w:firstLineChars="200"/>
        <w:rPr>
          <w:rFonts w:ascii="Times New Roman" w:hAnsi="Times New Roman"/>
          <w:b/>
          <w:sz w:val="28"/>
          <w:szCs w:val="28"/>
        </w:rPr>
      </w:pPr>
      <w:r>
        <w:rPr>
          <w:rFonts w:ascii="Times New Roman" w:hAnsi="Times New Roman"/>
          <w:b/>
          <w:sz w:val="28"/>
          <w:szCs w:val="28"/>
        </w:rPr>
        <w:t>法定代表人或其委托代理人：</w:t>
      </w:r>
      <w:r>
        <w:rPr>
          <w:rFonts w:ascii="Times New Roman" w:hAnsi="Times New Roman"/>
          <w:b/>
          <w:sz w:val="28"/>
          <w:szCs w:val="28"/>
          <w:u w:val="single"/>
        </w:rPr>
        <w:t xml:space="preserve">                  </w:t>
      </w:r>
      <w:r>
        <w:rPr>
          <w:rFonts w:ascii="Times New Roman" w:hAnsi="Times New Roman"/>
          <w:b/>
          <w:sz w:val="28"/>
          <w:szCs w:val="28"/>
        </w:rPr>
        <w:t>（签字或盖章）</w:t>
      </w:r>
    </w:p>
    <w:p>
      <w:pPr>
        <w:spacing w:line="440" w:lineRule="exact"/>
        <w:ind w:firstLine="2108" w:firstLineChars="750"/>
        <w:rPr>
          <w:rFonts w:ascii="Times New Roman" w:hAnsi="Times New Roman"/>
          <w:b/>
          <w:sz w:val="28"/>
          <w:szCs w:val="28"/>
          <w:u w:val="single"/>
        </w:rPr>
      </w:pPr>
    </w:p>
    <w:p>
      <w:pPr>
        <w:spacing w:line="440" w:lineRule="exact"/>
        <w:ind w:firstLine="2530" w:firstLineChars="900"/>
        <w:rPr>
          <w:rFonts w:ascii="Times New Roman" w:hAnsi="Times New Roman"/>
          <w:b/>
          <w:sz w:val="28"/>
          <w:szCs w:val="28"/>
        </w:rPr>
      </w:pPr>
      <w:r>
        <w:rPr>
          <w:rFonts w:ascii="Times New Roman" w:hAnsi="Times New Roman"/>
          <w:b/>
          <w:sz w:val="28"/>
          <w:szCs w:val="28"/>
          <w:u w:val="single"/>
        </w:rPr>
        <w:t xml:space="preserve">        </w:t>
      </w:r>
      <w:r>
        <w:rPr>
          <w:rFonts w:ascii="Times New Roman" w:hAnsi="Times New Roman"/>
          <w:b/>
          <w:sz w:val="28"/>
          <w:szCs w:val="28"/>
        </w:rPr>
        <w:t>年</w:t>
      </w:r>
      <w:r>
        <w:rPr>
          <w:rFonts w:ascii="Times New Roman" w:hAnsi="Times New Roman"/>
          <w:b/>
          <w:sz w:val="28"/>
          <w:szCs w:val="28"/>
          <w:u w:val="single"/>
        </w:rPr>
        <w:t xml:space="preserve">       </w:t>
      </w:r>
      <w:r>
        <w:rPr>
          <w:rFonts w:ascii="Times New Roman" w:hAnsi="Times New Roman"/>
          <w:b/>
          <w:sz w:val="28"/>
          <w:szCs w:val="28"/>
        </w:rPr>
        <w:t>月</w:t>
      </w:r>
      <w:r>
        <w:rPr>
          <w:rFonts w:ascii="Times New Roman" w:hAnsi="Times New Roman"/>
          <w:b/>
          <w:sz w:val="28"/>
          <w:szCs w:val="28"/>
          <w:u w:val="single"/>
        </w:rPr>
        <w:t xml:space="preserve">       </w:t>
      </w:r>
      <w:r>
        <w:rPr>
          <w:rFonts w:ascii="Times New Roman" w:hAnsi="Times New Roman"/>
          <w:b/>
          <w:sz w:val="28"/>
          <w:szCs w:val="28"/>
        </w:rPr>
        <w:t>日</w:t>
      </w: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keepNext w:val="0"/>
        <w:keepLines w:val="0"/>
        <w:pageBreakBefore/>
        <w:widowControl w:val="0"/>
        <w:kinsoku/>
        <w:wordWrap/>
        <w:overflowPunct/>
        <w:topLinePunct w:val="0"/>
        <w:autoSpaceDE/>
        <w:autoSpaceDN/>
        <w:bidi w:val="0"/>
        <w:adjustRightInd/>
        <w:snapToGrid/>
        <w:jc w:val="center"/>
        <w:textAlignment w:val="auto"/>
        <w:rPr>
          <w:rFonts w:ascii="Times New Roman" w:hAnsi="Times New Roman"/>
          <w:b/>
          <w:sz w:val="28"/>
          <w:szCs w:val="28"/>
        </w:rPr>
      </w:pPr>
      <w:r>
        <w:rPr>
          <w:rFonts w:ascii="Times New Roman" w:hAnsi="Times New Roman"/>
          <w:b/>
          <w:sz w:val="28"/>
          <w:szCs w:val="28"/>
        </w:rPr>
        <w:t>目    录</w:t>
      </w:r>
    </w:p>
    <w:p>
      <w:pPr>
        <w:ind w:firstLine="420" w:firstLineChars="200"/>
        <w:rPr>
          <w:rFonts w:hint="eastAsia" w:ascii="Times New Roman" w:hAnsi="Times New Roman"/>
          <w:szCs w:val="21"/>
        </w:rPr>
      </w:pPr>
      <w:r>
        <w:rPr>
          <w:rFonts w:ascii="Times New Roman" w:hAnsi="Times New Roman"/>
          <w:szCs w:val="21"/>
        </w:rPr>
        <w:t>（一）</w:t>
      </w:r>
      <w:r>
        <w:rPr>
          <w:rFonts w:hint="eastAsia" w:ascii="Times New Roman" w:hAnsi="Times New Roman"/>
          <w:szCs w:val="21"/>
        </w:rPr>
        <w:t>竞选函及竞选函附录</w:t>
      </w:r>
    </w:p>
    <w:p>
      <w:pPr>
        <w:ind w:firstLine="420" w:firstLineChars="200"/>
        <w:rPr>
          <w:rFonts w:hint="eastAsia" w:ascii="Times New Roman" w:hAnsi="Times New Roman"/>
          <w:szCs w:val="21"/>
        </w:rPr>
      </w:pPr>
      <w:r>
        <w:rPr>
          <w:rFonts w:hint="eastAsia" w:ascii="Times New Roman" w:hAnsi="Times New Roman"/>
          <w:szCs w:val="21"/>
        </w:rPr>
        <w:t>（二）法定代表人身份证明或附有法定代表人身份证明的授权委托书</w:t>
      </w:r>
    </w:p>
    <w:p>
      <w:pPr>
        <w:ind w:firstLine="420" w:firstLineChars="200"/>
        <w:rPr>
          <w:rFonts w:hint="eastAsia" w:ascii="Times New Roman" w:hAnsi="Times New Roman"/>
          <w:szCs w:val="21"/>
        </w:rPr>
      </w:pPr>
      <w:r>
        <w:rPr>
          <w:rFonts w:hint="eastAsia" w:ascii="Times New Roman" w:hAnsi="Times New Roman"/>
          <w:szCs w:val="21"/>
        </w:rPr>
        <w:t>（三）低价风险担保缴纳承诺书（如有）</w:t>
      </w:r>
    </w:p>
    <w:p>
      <w:pPr>
        <w:ind w:firstLine="420" w:firstLineChars="200"/>
        <w:rPr>
          <w:rFonts w:ascii="Times New Roman" w:hAnsi="Times New Roman"/>
          <w:szCs w:val="21"/>
        </w:rPr>
      </w:pPr>
      <w:r>
        <w:rPr>
          <w:rFonts w:hint="eastAsia" w:ascii="Times New Roman" w:hAnsi="Times New Roman"/>
          <w:szCs w:val="21"/>
        </w:rPr>
        <w:t>（四）已标价工程量清单</w:t>
      </w:r>
    </w:p>
    <w:p>
      <w:pPr>
        <w:widowControl/>
        <w:jc w:val="left"/>
        <w:rPr>
          <w:rFonts w:ascii="Times New Roman" w:hAnsi="Times New Roman" w:eastAsia="仿宋_GB2312"/>
          <w:b/>
          <w:sz w:val="28"/>
          <w:szCs w:val="28"/>
        </w:rPr>
      </w:pPr>
      <w:r>
        <w:rPr>
          <w:rFonts w:ascii="Times New Roman" w:hAnsi="Times New Roman" w:eastAsia="仿宋_GB2312"/>
          <w:b/>
          <w:sz w:val="28"/>
          <w:szCs w:val="28"/>
        </w:rPr>
        <w:br w:type="page"/>
      </w:r>
    </w:p>
    <w:p>
      <w:pPr>
        <w:pStyle w:val="2"/>
        <w:spacing w:before="0" w:after="0" w:line="240" w:lineRule="auto"/>
        <w:jc w:val="center"/>
        <w:rPr>
          <w:rFonts w:ascii="Times New Roman" w:hAnsi="Times New Roman"/>
          <w:sz w:val="28"/>
          <w:szCs w:val="28"/>
        </w:rPr>
      </w:pPr>
      <w:bookmarkStart w:id="80" w:name="_Toc368904870"/>
      <w:bookmarkStart w:id="81" w:name="_Toc430703609"/>
      <w:bookmarkStart w:id="82" w:name="_Toc68"/>
      <w:r>
        <w:rPr>
          <w:rFonts w:ascii="Times New Roman" w:hAnsi="Times New Roman"/>
          <w:sz w:val="28"/>
          <w:szCs w:val="28"/>
        </w:rPr>
        <w:t>（一）</w:t>
      </w:r>
      <w:bookmarkEnd w:id="80"/>
      <w:bookmarkEnd w:id="81"/>
      <w:bookmarkEnd w:id="82"/>
      <w:r>
        <w:rPr>
          <w:rFonts w:hint="eastAsia" w:ascii="Times New Roman" w:hAnsi="Times New Roman"/>
          <w:sz w:val="28"/>
          <w:szCs w:val="28"/>
        </w:rPr>
        <w:t>竞选函</w:t>
      </w:r>
    </w:p>
    <w:p>
      <w:pPr>
        <w:spacing w:line="360" w:lineRule="auto"/>
        <w:ind w:left="-55" w:leftChars="-212" w:hanging="390" w:hangingChars="186"/>
        <w:rPr>
          <w:rFonts w:ascii="Times New Roman" w:hAnsi="Times New Roman"/>
          <w:szCs w:val="21"/>
        </w:rPr>
      </w:pPr>
      <w:r>
        <w:rPr>
          <w:rFonts w:ascii="Times New Roman" w:hAnsi="Times New Roman"/>
          <w:szCs w:val="21"/>
          <w:u w:val="single"/>
        </w:rPr>
        <w:t xml:space="preserve">                    </w:t>
      </w:r>
      <w:r>
        <w:rPr>
          <w:rFonts w:ascii="Times New Roman" w:hAnsi="Times New Roman"/>
          <w:szCs w:val="21"/>
        </w:rPr>
        <w:t>（</w:t>
      </w:r>
      <w:r>
        <w:rPr>
          <w:rFonts w:hint="eastAsia" w:ascii="Times New Roman" w:hAnsi="Times New Roman"/>
          <w:szCs w:val="21"/>
        </w:rPr>
        <w:t>比选人</w:t>
      </w:r>
      <w:r>
        <w:rPr>
          <w:rFonts w:ascii="Times New Roman" w:hAnsi="Times New Roman"/>
          <w:szCs w:val="21"/>
        </w:rPr>
        <w:t>名称）：</w:t>
      </w:r>
    </w:p>
    <w:p>
      <w:pPr>
        <w:spacing w:line="360" w:lineRule="auto"/>
        <w:ind w:right="-67" w:rightChars="-32" w:firstLine="420" w:firstLineChars="200"/>
        <w:rPr>
          <w:rFonts w:ascii="Times New Roman" w:hAnsi="Times New Roman"/>
          <w:szCs w:val="21"/>
          <w:u w:val="single"/>
        </w:rPr>
      </w:pPr>
      <w:r>
        <w:rPr>
          <w:rFonts w:ascii="Times New Roman" w:hAnsi="Times New Roman"/>
          <w:szCs w:val="21"/>
        </w:rPr>
        <w:t>1．我方已仔细研究了</w:t>
      </w:r>
      <w:r>
        <w:rPr>
          <w:rFonts w:ascii="Times New Roman" w:hAnsi="Times New Roman"/>
          <w:szCs w:val="21"/>
          <w:u w:val="single"/>
        </w:rPr>
        <w:t xml:space="preserve">                            </w:t>
      </w:r>
      <w:r>
        <w:rPr>
          <w:rFonts w:ascii="Times New Roman" w:hAnsi="Times New Roman"/>
          <w:szCs w:val="21"/>
        </w:rPr>
        <w:t>（项目名称）施工</w:t>
      </w:r>
      <w:r>
        <w:rPr>
          <w:rFonts w:hint="eastAsia" w:ascii="Times New Roman" w:hAnsi="Times New Roman"/>
          <w:szCs w:val="21"/>
        </w:rPr>
        <w:t>竞争性比选文件</w:t>
      </w:r>
      <w:r>
        <w:rPr>
          <w:rFonts w:ascii="Times New Roman" w:hAnsi="Times New Roman"/>
          <w:szCs w:val="21"/>
        </w:rPr>
        <w:t>的全部内容，愿意以</w:t>
      </w:r>
      <w:r>
        <w:rPr>
          <w:rFonts w:hint="eastAsia" w:ascii="Times New Roman" w:hAnsi="Times New Roman"/>
          <w:szCs w:val="21"/>
        </w:rPr>
        <w:t>愿意以</w:t>
      </w:r>
      <w:r>
        <w:rPr>
          <w:rFonts w:hint="eastAsia" w:ascii="宋体" w:hAnsi="宋体" w:cs="宋体"/>
          <w:snapToGrid w:val="0"/>
          <w:kern w:val="0"/>
          <w:szCs w:val="21"/>
        </w:rPr>
        <w:t>以人民币（大写）</w:t>
      </w:r>
      <w:r>
        <w:rPr>
          <w:rFonts w:hint="eastAsia" w:ascii="宋体" w:hAnsi="宋体" w:cs="宋体"/>
          <w:snapToGrid w:val="0"/>
          <w:kern w:val="0"/>
          <w:szCs w:val="21"/>
          <w:u w:val="single"/>
        </w:rPr>
        <w:tab/>
      </w:r>
      <w:r>
        <w:rPr>
          <w:rFonts w:hint="eastAsia" w:ascii="宋体" w:hAnsi="宋体" w:cs="宋体"/>
          <w:snapToGrid w:val="0"/>
          <w:kern w:val="0"/>
          <w:szCs w:val="21"/>
          <w:u w:val="single"/>
        </w:rPr>
        <w:t xml:space="preserve">      </w:t>
      </w:r>
      <w:r>
        <w:rPr>
          <w:rFonts w:hint="eastAsia" w:ascii="宋体" w:hAnsi="宋体" w:cs="宋体"/>
          <w:snapToGrid w:val="0"/>
          <w:kern w:val="0"/>
          <w:szCs w:val="21"/>
        </w:rPr>
        <w:t>（¥</w:t>
      </w:r>
      <w:r>
        <w:rPr>
          <w:rFonts w:hint="eastAsia" w:ascii="宋体" w:hAnsi="宋体" w:cs="宋体"/>
          <w:snapToGrid w:val="0"/>
          <w:kern w:val="0"/>
          <w:szCs w:val="21"/>
          <w:u w:val="single"/>
        </w:rPr>
        <w:tab/>
      </w:r>
      <w:r>
        <w:rPr>
          <w:rFonts w:hint="eastAsia" w:ascii="宋体" w:hAnsi="宋体" w:cs="宋体"/>
          <w:snapToGrid w:val="0"/>
          <w:kern w:val="0"/>
          <w:szCs w:val="21"/>
          <w:u w:val="single"/>
        </w:rPr>
        <w:t xml:space="preserve">  </w:t>
      </w:r>
      <w:r>
        <w:rPr>
          <w:rFonts w:hint="eastAsia" w:ascii="宋体" w:hAnsi="宋体" w:cs="宋体"/>
          <w:snapToGrid w:val="0"/>
          <w:kern w:val="0"/>
          <w:szCs w:val="21"/>
        </w:rPr>
        <w:t>）的竞选总报价，其中安全文明施工费暂定金额为</w:t>
      </w:r>
      <w:r>
        <w:rPr>
          <w:rFonts w:hint="eastAsia" w:ascii="宋体" w:hAnsi="宋体" w:cs="宋体"/>
          <w:snapToGrid w:val="0"/>
          <w:kern w:val="0"/>
          <w:szCs w:val="21"/>
          <w:u w:val="single"/>
        </w:rPr>
        <w:t xml:space="preserve">         </w:t>
      </w:r>
      <w:r>
        <w:rPr>
          <w:rFonts w:hint="eastAsia" w:ascii="宋体" w:hAnsi="宋体" w:cs="宋体"/>
          <w:snapToGrid w:val="0"/>
          <w:kern w:val="0"/>
          <w:szCs w:val="21"/>
        </w:rPr>
        <w:t>，</w:t>
      </w:r>
      <w:r>
        <w:rPr>
          <w:rFonts w:hint="eastAsia" w:ascii="宋体" w:hAnsi="宋体" w:cs="宋体"/>
          <w:snapToGrid w:val="0"/>
          <w:kern w:val="0"/>
        </w:rPr>
        <w:t>项目经理由</w:t>
      </w:r>
      <w:r>
        <w:rPr>
          <w:rFonts w:hint="eastAsia" w:ascii="宋体" w:hAnsi="宋体" w:cs="宋体"/>
          <w:snapToGrid w:val="0"/>
          <w:kern w:val="0"/>
          <w:u w:val="single"/>
        </w:rPr>
        <w:t xml:space="preserve">          </w:t>
      </w:r>
      <w:r>
        <w:rPr>
          <w:rFonts w:hint="eastAsia" w:ascii="宋体" w:hAnsi="宋体" w:cs="宋体"/>
          <w:snapToGrid w:val="0"/>
          <w:kern w:val="0"/>
        </w:rPr>
        <w:t>担任</w:t>
      </w:r>
      <w:r>
        <w:rPr>
          <w:rFonts w:hint="eastAsia" w:ascii="宋体" w:hAnsi="宋体" w:cs="宋体"/>
          <w:snapToGrid w:val="0"/>
          <w:kern w:val="0"/>
          <w:szCs w:val="21"/>
        </w:rPr>
        <w:t>；工期</w:t>
      </w:r>
      <w:r>
        <w:rPr>
          <w:rFonts w:hint="eastAsia" w:ascii="宋体" w:hAnsi="宋体" w:cs="宋体"/>
          <w:sz w:val="22"/>
          <w:szCs w:val="22"/>
        </w:rPr>
        <w:t>为</w:t>
      </w:r>
      <w:r>
        <w:rPr>
          <w:rFonts w:hint="eastAsia" w:ascii="宋体" w:hAnsi="宋体" w:cs="宋体"/>
          <w:sz w:val="22"/>
          <w:szCs w:val="22"/>
          <w:u w:val="single"/>
        </w:rPr>
        <w:t xml:space="preserve">        </w:t>
      </w:r>
      <w:r>
        <w:rPr>
          <w:rFonts w:hint="eastAsia" w:ascii="宋体" w:hAnsi="宋体" w:cs="宋体"/>
          <w:snapToGrid w:val="0"/>
          <w:kern w:val="0"/>
          <w:szCs w:val="21"/>
        </w:rPr>
        <w:t>，按合同约定实施和完成所有工作，工程质量</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ascii="Times New Roman" w:hAnsi="Times New Roman"/>
          <w:szCs w:val="21"/>
        </w:rPr>
      </w:pPr>
      <w:r>
        <w:rPr>
          <w:rFonts w:ascii="Times New Roman" w:hAnsi="Times New Roman"/>
          <w:szCs w:val="21"/>
        </w:rPr>
        <w:t>2．我方承诺在</w:t>
      </w:r>
      <w:r>
        <w:rPr>
          <w:rFonts w:hint="eastAsia" w:ascii="Times New Roman" w:hAnsi="Times New Roman"/>
          <w:szCs w:val="21"/>
        </w:rPr>
        <w:t>比选有效期</w:t>
      </w:r>
      <w:r>
        <w:rPr>
          <w:rFonts w:hint="eastAsia" w:ascii="Times New Roman" w:hAnsi="Times New Roman"/>
          <w:szCs w:val="21"/>
          <w:u w:val="single"/>
          <w:lang w:val="en-US" w:eastAsia="zh-CN"/>
        </w:rPr>
        <w:t xml:space="preserve">                </w:t>
      </w:r>
      <w:r>
        <w:rPr>
          <w:rFonts w:ascii="Times New Roman" w:hAnsi="Times New Roman"/>
          <w:szCs w:val="21"/>
        </w:rPr>
        <w:t>内不修改、撤销</w:t>
      </w:r>
      <w:r>
        <w:rPr>
          <w:rFonts w:hint="eastAsia" w:ascii="Times New Roman" w:hAnsi="Times New Roman"/>
          <w:szCs w:val="21"/>
        </w:rPr>
        <w:t>竞选文件</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3．随同本</w:t>
      </w:r>
      <w:r>
        <w:rPr>
          <w:rFonts w:hint="eastAsia" w:ascii="Times New Roman" w:hAnsi="Times New Roman"/>
          <w:szCs w:val="21"/>
        </w:rPr>
        <w:t>竞选函</w:t>
      </w:r>
      <w:r>
        <w:rPr>
          <w:rFonts w:ascii="Times New Roman" w:hAnsi="Times New Roman"/>
          <w:szCs w:val="21"/>
        </w:rPr>
        <w:t>提交</w:t>
      </w:r>
      <w:r>
        <w:rPr>
          <w:rFonts w:hint="eastAsia" w:ascii="Times New Roman" w:hAnsi="Times New Roman"/>
          <w:szCs w:val="21"/>
        </w:rPr>
        <w:t>竞选保证金</w:t>
      </w:r>
      <w:r>
        <w:rPr>
          <w:rFonts w:ascii="Times New Roman" w:hAnsi="Times New Roman"/>
          <w:szCs w:val="21"/>
        </w:rPr>
        <w:t>一份，金额为人民币（大写）</w:t>
      </w:r>
      <w:r>
        <w:rPr>
          <w:rFonts w:ascii="Times New Roman" w:hAnsi="Times New Roman"/>
          <w:szCs w:val="21"/>
          <w:u w:val="single"/>
        </w:rPr>
        <w:t xml:space="preserve">           </w:t>
      </w:r>
      <w:r>
        <w:rPr>
          <w:rFonts w:ascii="Times New Roman" w:hAnsi="Times New Roman"/>
          <w:szCs w:val="21"/>
        </w:rPr>
        <w:t xml:space="preserve"> 元（¥</w:t>
      </w:r>
      <w:r>
        <w:rPr>
          <w:rFonts w:ascii="Times New Roman" w:hAnsi="Times New Roman"/>
          <w:szCs w:val="21"/>
          <w:u w:val="single"/>
        </w:rPr>
        <w:t xml:space="preserve">         </w:t>
      </w:r>
      <w:r>
        <w:rPr>
          <w:rFonts w:ascii="Times New Roman" w:hAnsi="Times New Roman"/>
          <w:szCs w:val="21"/>
        </w:rPr>
        <w:t xml:space="preserve"> ）。</w:t>
      </w:r>
    </w:p>
    <w:p>
      <w:pPr>
        <w:spacing w:line="360" w:lineRule="auto"/>
        <w:ind w:firstLine="420" w:firstLineChars="200"/>
        <w:rPr>
          <w:rFonts w:ascii="Times New Roman" w:hAnsi="Times New Roman"/>
          <w:szCs w:val="21"/>
        </w:rPr>
      </w:pPr>
      <w:r>
        <w:rPr>
          <w:rFonts w:ascii="Times New Roman" w:hAnsi="Times New Roman"/>
          <w:szCs w:val="21"/>
        </w:rPr>
        <w:t>4．如我方</w:t>
      </w:r>
      <w:r>
        <w:rPr>
          <w:rFonts w:hint="eastAsia" w:ascii="Times New Roman" w:hAnsi="Times New Roman"/>
          <w:szCs w:val="21"/>
        </w:rPr>
        <w:t>中选</w:t>
      </w:r>
      <w:r>
        <w:rPr>
          <w:rFonts w:ascii="Times New Roman" w:hAnsi="Times New Roman"/>
          <w:szCs w:val="21"/>
        </w:rPr>
        <w:t>：</w:t>
      </w:r>
    </w:p>
    <w:p>
      <w:pPr>
        <w:spacing w:line="360" w:lineRule="auto"/>
        <w:ind w:left="-567" w:leftChars="-270" w:firstLine="945" w:firstLineChars="450"/>
        <w:rPr>
          <w:rFonts w:ascii="Times New Roman" w:hAnsi="Times New Roman"/>
          <w:szCs w:val="21"/>
        </w:rPr>
      </w:pPr>
      <w:r>
        <w:rPr>
          <w:rFonts w:ascii="Times New Roman" w:hAnsi="Times New Roman"/>
          <w:szCs w:val="21"/>
        </w:rPr>
        <w:t>（1）我方承诺在收到</w:t>
      </w:r>
      <w:r>
        <w:rPr>
          <w:rFonts w:hint="eastAsia" w:ascii="Times New Roman" w:hAnsi="Times New Roman"/>
          <w:szCs w:val="21"/>
        </w:rPr>
        <w:t>中选通知书</w:t>
      </w:r>
      <w:r>
        <w:rPr>
          <w:rFonts w:ascii="Times New Roman" w:hAnsi="Times New Roman"/>
          <w:szCs w:val="21"/>
        </w:rPr>
        <w:t>后，在</w:t>
      </w:r>
      <w:r>
        <w:rPr>
          <w:rFonts w:hint="eastAsia" w:ascii="Times New Roman" w:hAnsi="Times New Roman"/>
          <w:szCs w:val="21"/>
        </w:rPr>
        <w:t>中选通知书</w:t>
      </w:r>
      <w:r>
        <w:rPr>
          <w:rFonts w:ascii="Times New Roman" w:hAnsi="Times New Roman"/>
          <w:szCs w:val="21"/>
        </w:rPr>
        <w:t>规定的期限内与你方签订合同。</w:t>
      </w:r>
    </w:p>
    <w:p>
      <w:pPr>
        <w:spacing w:line="360" w:lineRule="auto"/>
        <w:ind w:left="-567" w:leftChars="-270" w:firstLine="945" w:firstLineChars="450"/>
        <w:rPr>
          <w:rFonts w:ascii="Times New Roman" w:hAnsi="Times New Roman"/>
          <w:szCs w:val="21"/>
        </w:rPr>
      </w:pPr>
      <w:r>
        <w:rPr>
          <w:rFonts w:ascii="Times New Roman" w:hAnsi="Times New Roman"/>
          <w:szCs w:val="21"/>
        </w:rPr>
        <w:t>（2）随同本</w:t>
      </w:r>
      <w:r>
        <w:rPr>
          <w:rFonts w:hint="eastAsia" w:ascii="Times New Roman" w:hAnsi="Times New Roman"/>
          <w:szCs w:val="21"/>
        </w:rPr>
        <w:t>竞选函</w:t>
      </w:r>
      <w:r>
        <w:rPr>
          <w:rFonts w:ascii="Times New Roman" w:hAnsi="Times New Roman"/>
          <w:szCs w:val="21"/>
        </w:rPr>
        <w:t>递交的</w:t>
      </w:r>
      <w:r>
        <w:rPr>
          <w:rFonts w:hint="eastAsia" w:ascii="Times New Roman" w:hAnsi="Times New Roman"/>
          <w:szCs w:val="21"/>
        </w:rPr>
        <w:t>竞选函</w:t>
      </w:r>
      <w:r>
        <w:rPr>
          <w:rFonts w:ascii="Times New Roman" w:hAnsi="Times New Roman"/>
          <w:szCs w:val="21"/>
        </w:rPr>
        <w:t>附录属于合同文件的组成部分。</w:t>
      </w:r>
    </w:p>
    <w:p>
      <w:pPr>
        <w:spacing w:line="360" w:lineRule="auto"/>
        <w:ind w:left="-567" w:leftChars="-270" w:firstLine="945" w:firstLineChars="450"/>
        <w:rPr>
          <w:rFonts w:ascii="Times New Roman" w:hAnsi="Times New Roman"/>
          <w:szCs w:val="21"/>
        </w:rPr>
      </w:pPr>
      <w:r>
        <w:rPr>
          <w:rFonts w:ascii="Times New Roman" w:hAnsi="Times New Roman"/>
          <w:szCs w:val="21"/>
        </w:rPr>
        <w:t>（3）我方承诺在合同约定的期限内完成并移交全部合同工程。</w:t>
      </w:r>
    </w:p>
    <w:p>
      <w:pPr>
        <w:spacing w:line="360" w:lineRule="auto"/>
        <w:ind w:left="31" w:leftChars="15" w:firstLine="420" w:firstLineChars="200"/>
        <w:rPr>
          <w:rFonts w:ascii="Times New Roman" w:hAnsi="Times New Roman"/>
          <w:bCs/>
          <w:szCs w:val="21"/>
        </w:rPr>
      </w:pPr>
      <w:r>
        <w:rPr>
          <w:rFonts w:ascii="Times New Roman" w:hAnsi="Times New Roman"/>
          <w:szCs w:val="21"/>
        </w:rPr>
        <w:t>（4）我方承诺</w:t>
      </w:r>
      <w:r>
        <w:rPr>
          <w:rFonts w:ascii="Times New Roman" w:hAnsi="Times New Roman"/>
          <w:bCs/>
          <w:szCs w:val="21"/>
        </w:rPr>
        <w:t>派驻本工程施工现场的项目部成员必须与资格审查时所报一致（不可抗力因素影响除外）。</w:t>
      </w:r>
    </w:p>
    <w:p>
      <w:pPr>
        <w:spacing w:line="360" w:lineRule="auto"/>
        <w:ind w:left="31" w:leftChars="15" w:firstLine="420" w:firstLineChars="200"/>
        <w:rPr>
          <w:rFonts w:ascii="Times New Roman" w:hAnsi="Times New Roman"/>
          <w:szCs w:val="21"/>
        </w:rPr>
      </w:pPr>
      <w:r>
        <w:rPr>
          <w:rFonts w:ascii="Times New Roman" w:hAnsi="Times New Roman"/>
          <w:bCs/>
          <w:szCs w:val="21"/>
        </w:rPr>
        <w:t>否则我方自愿承担承担一切违约责任。</w:t>
      </w:r>
    </w:p>
    <w:p>
      <w:pPr>
        <w:spacing w:line="360" w:lineRule="auto"/>
        <w:ind w:left="-178" w:leftChars="-85" w:firstLine="525" w:firstLineChars="250"/>
        <w:rPr>
          <w:rFonts w:ascii="Times New Roman" w:hAnsi="Times New Roman"/>
          <w:szCs w:val="21"/>
        </w:rPr>
      </w:pPr>
      <w:r>
        <w:rPr>
          <w:rFonts w:ascii="Times New Roman" w:hAnsi="Times New Roman"/>
          <w:szCs w:val="21"/>
        </w:rPr>
        <w:t>5．我方在此声明，所递交的</w:t>
      </w:r>
      <w:r>
        <w:rPr>
          <w:rFonts w:hint="eastAsia" w:ascii="Times New Roman" w:hAnsi="Times New Roman"/>
          <w:szCs w:val="21"/>
        </w:rPr>
        <w:t>竞选文件</w:t>
      </w:r>
      <w:r>
        <w:rPr>
          <w:rFonts w:ascii="Times New Roman" w:hAnsi="Times New Roman"/>
          <w:szCs w:val="21"/>
        </w:rPr>
        <w:t>及有关资料内容完整、真实和准确，且不存在第二章“</w:t>
      </w:r>
      <w:r>
        <w:rPr>
          <w:rFonts w:hint="eastAsia" w:ascii="Times New Roman" w:hAnsi="Times New Roman"/>
          <w:szCs w:val="21"/>
        </w:rPr>
        <w:t>竞选人</w:t>
      </w:r>
      <w:r>
        <w:rPr>
          <w:rFonts w:ascii="Times New Roman" w:hAnsi="Times New Roman"/>
          <w:szCs w:val="21"/>
        </w:rPr>
        <w:t>须知”第1.4.3 项规定的任何一种情形。</w:t>
      </w:r>
    </w:p>
    <w:p>
      <w:pPr>
        <w:spacing w:line="360" w:lineRule="auto"/>
        <w:ind w:left="-567" w:leftChars="-270" w:firstLine="840" w:firstLineChars="400"/>
        <w:rPr>
          <w:rFonts w:ascii="Times New Roman" w:hAnsi="Times New Roman"/>
          <w:szCs w:val="21"/>
        </w:rPr>
      </w:pPr>
      <w:r>
        <w:rPr>
          <w:rFonts w:ascii="Times New Roman" w:hAnsi="Times New Roman"/>
          <w:szCs w:val="21"/>
        </w:rPr>
        <w:t xml:space="preserve">6． </w:t>
      </w:r>
      <w:r>
        <w:rPr>
          <w:rFonts w:ascii="Times New Roman" w:hAnsi="Times New Roman"/>
          <w:szCs w:val="21"/>
          <w:u w:val="single"/>
        </w:rPr>
        <w:t xml:space="preserve">                              </w:t>
      </w:r>
      <w:r>
        <w:rPr>
          <w:rFonts w:ascii="Times New Roman" w:hAnsi="Times New Roman"/>
          <w:szCs w:val="21"/>
        </w:rPr>
        <w:t>（其他补充说明）。</w:t>
      </w:r>
    </w:p>
    <w:p>
      <w:pPr>
        <w:spacing w:line="360" w:lineRule="auto"/>
        <w:ind w:firstLine="5355" w:firstLineChars="2550"/>
        <w:rPr>
          <w:rFonts w:ascii="Times New Roman" w:hAnsi="Times New Roman"/>
          <w:szCs w:val="21"/>
        </w:rPr>
      </w:pPr>
      <w:r>
        <w:rPr>
          <w:rFonts w:ascii="Times New Roman" w:hAnsi="Times New Roman"/>
          <w:szCs w:val="21"/>
        </w:rPr>
        <w:t>竞 标 人：</w:t>
      </w:r>
      <w:r>
        <w:rPr>
          <w:rFonts w:ascii="Times New Roman" w:hAnsi="Times New Roman"/>
          <w:szCs w:val="21"/>
          <w:u w:val="single"/>
        </w:rPr>
        <w:t xml:space="preserve">                   </w:t>
      </w:r>
      <w:r>
        <w:rPr>
          <w:rFonts w:ascii="Times New Roman" w:hAnsi="Times New Roman"/>
          <w:szCs w:val="21"/>
        </w:rPr>
        <w:t>（单位盖公章）</w:t>
      </w:r>
    </w:p>
    <w:p>
      <w:pPr>
        <w:spacing w:line="360" w:lineRule="auto"/>
        <w:ind w:firstLine="5355" w:firstLineChars="2550"/>
        <w:rPr>
          <w:rFonts w:ascii="Times New Roman" w:hAnsi="Times New Roman"/>
          <w:szCs w:val="21"/>
        </w:rPr>
      </w:pPr>
      <w:r>
        <w:rPr>
          <w:rFonts w:ascii="Times New Roman" w:hAnsi="Times New Roman"/>
          <w:szCs w:val="21"/>
        </w:rPr>
        <w:t>法定代表人或其委托代理人：</w:t>
      </w:r>
      <w:r>
        <w:rPr>
          <w:rFonts w:ascii="Times New Roman" w:hAnsi="Times New Roman"/>
          <w:szCs w:val="21"/>
          <w:u w:val="single"/>
        </w:rPr>
        <w:t xml:space="preserve">       </w:t>
      </w:r>
      <w:r>
        <w:rPr>
          <w:rFonts w:ascii="Times New Roman" w:hAnsi="Times New Roman"/>
          <w:szCs w:val="21"/>
        </w:rPr>
        <w:t>（签字）</w:t>
      </w:r>
    </w:p>
    <w:p>
      <w:pPr>
        <w:spacing w:line="360" w:lineRule="auto"/>
        <w:ind w:firstLine="5355" w:firstLineChars="2550"/>
        <w:rPr>
          <w:rFonts w:ascii="Times New Roman" w:hAnsi="Times New Roman"/>
          <w:szCs w:val="21"/>
        </w:rPr>
      </w:pPr>
      <w:r>
        <w:rPr>
          <w:rFonts w:ascii="Times New Roman" w:hAnsi="Times New Roman"/>
          <w:szCs w:val="21"/>
        </w:rPr>
        <w:t>地址：</w:t>
      </w:r>
      <w:r>
        <w:rPr>
          <w:rFonts w:ascii="Times New Roman" w:hAnsi="Times New Roman"/>
          <w:szCs w:val="21"/>
          <w:u w:val="single"/>
        </w:rPr>
        <w:t xml:space="preserve">                                </w:t>
      </w:r>
    </w:p>
    <w:p>
      <w:pPr>
        <w:spacing w:line="360" w:lineRule="auto"/>
        <w:ind w:firstLine="5355" w:firstLineChars="2550"/>
        <w:rPr>
          <w:rFonts w:ascii="Times New Roman" w:hAnsi="Times New Roman"/>
          <w:szCs w:val="21"/>
        </w:rPr>
      </w:pPr>
      <w:r>
        <w:rPr>
          <w:rFonts w:ascii="Times New Roman" w:hAnsi="Times New Roman"/>
          <w:szCs w:val="21"/>
        </w:rPr>
        <w:t>网址：</w:t>
      </w:r>
      <w:r>
        <w:rPr>
          <w:rFonts w:ascii="Times New Roman" w:hAnsi="Times New Roman"/>
          <w:szCs w:val="21"/>
          <w:u w:val="single"/>
        </w:rPr>
        <w:t xml:space="preserve">                                </w:t>
      </w:r>
    </w:p>
    <w:p>
      <w:pPr>
        <w:spacing w:line="360" w:lineRule="auto"/>
        <w:ind w:firstLine="5355" w:firstLineChars="2550"/>
        <w:rPr>
          <w:rFonts w:ascii="Times New Roman" w:hAnsi="Times New Roman"/>
          <w:szCs w:val="21"/>
        </w:rPr>
      </w:pPr>
      <w:r>
        <w:rPr>
          <w:rFonts w:ascii="Times New Roman" w:hAnsi="Times New Roman"/>
          <w:szCs w:val="21"/>
        </w:rPr>
        <w:t>电话：</w:t>
      </w:r>
      <w:r>
        <w:rPr>
          <w:rFonts w:ascii="Times New Roman" w:hAnsi="Times New Roman"/>
          <w:szCs w:val="21"/>
          <w:u w:val="single"/>
        </w:rPr>
        <w:t xml:space="preserve">                                </w:t>
      </w:r>
    </w:p>
    <w:p>
      <w:pPr>
        <w:spacing w:line="360" w:lineRule="auto"/>
        <w:ind w:firstLine="5355" w:firstLineChars="2550"/>
        <w:rPr>
          <w:rFonts w:ascii="Times New Roman" w:hAnsi="Times New Roman"/>
          <w:szCs w:val="21"/>
        </w:rPr>
      </w:pPr>
      <w:r>
        <w:rPr>
          <w:rFonts w:ascii="Times New Roman" w:hAnsi="Times New Roman"/>
          <w:szCs w:val="21"/>
        </w:rPr>
        <w:t>传真：</w:t>
      </w:r>
      <w:r>
        <w:rPr>
          <w:rFonts w:ascii="Times New Roman" w:hAnsi="Times New Roman"/>
          <w:szCs w:val="21"/>
          <w:u w:val="single"/>
        </w:rPr>
        <w:t xml:space="preserve">                                </w:t>
      </w:r>
    </w:p>
    <w:p>
      <w:pPr>
        <w:spacing w:line="360" w:lineRule="auto"/>
        <w:ind w:firstLine="5355" w:firstLineChars="2550"/>
        <w:rPr>
          <w:rFonts w:ascii="Times New Roman" w:hAnsi="Times New Roman"/>
          <w:szCs w:val="21"/>
        </w:rPr>
      </w:pPr>
      <w:r>
        <w:rPr>
          <w:rFonts w:ascii="Times New Roman" w:hAnsi="Times New Roman"/>
          <w:szCs w:val="21"/>
        </w:rPr>
        <w:t>邮政编码：</w:t>
      </w:r>
      <w:r>
        <w:rPr>
          <w:rFonts w:ascii="Times New Roman" w:hAnsi="Times New Roman"/>
          <w:szCs w:val="21"/>
          <w:u w:val="single"/>
        </w:rPr>
        <w:t xml:space="preserve">                            </w:t>
      </w:r>
    </w:p>
    <w:p>
      <w:pPr>
        <w:spacing w:line="360" w:lineRule="auto"/>
        <w:ind w:right="480" w:firstLine="5481" w:firstLineChars="2610"/>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pStyle w:val="2"/>
        <w:spacing w:line="360" w:lineRule="auto"/>
        <w:jc w:val="center"/>
        <w:rPr>
          <w:rFonts w:ascii="Times New Roman" w:hAnsi="Times New Roman"/>
          <w:sz w:val="28"/>
          <w:szCs w:val="28"/>
        </w:rPr>
      </w:pPr>
      <w:r>
        <w:rPr>
          <w:rFonts w:ascii="Times New Roman" w:hAnsi="Times New Roman" w:eastAsia="仿宋_GB2312"/>
          <w:sz w:val="24"/>
          <w:szCs w:val="24"/>
        </w:rPr>
        <w:br w:type="page"/>
      </w:r>
      <w:bookmarkStart w:id="83" w:name="_Toc430703610"/>
      <w:bookmarkStart w:id="84" w:name="_Toc16090"/>
      <w:bookmarkStart w:id="85" w:name="_Toc368904871"/>
      <w:r>
        <w:rPr>
          <w:rFonts w:hint="eastAsia" w:ascii="Times New Roman" w:hAnsi="Times New Roman" w:eastAsia="仿宋_GB2312"/>
          <w:sz w:val="28"/>
          <w:szCs w:val="28"/>
        </w:rPr>
        <w:t>竞选函</w:t>
      </w:r>
      <w:r>
        <w:rPr>
          <w:rFonts w:ascii="Times New Roman" w:hAnsi="Times New Roman"/>
          <w:sz w:val="28"/>
          <w:szCs w:val="28"/>
        </w:rPr>
        <w:t>附录</w:t>
      </w:r>
      <w:bookmarkEnd w:id="83"/>
      <w:bookmarkEnd w:id="84"/>
      <w:bookmarkEnd w:id="85"/>
    </w:p>
    <w:tbl>
      <w:tblPr>
        <w:tblStyle w:val="46"/>
        <w:tblW w:w="9007" w:type="dxa"/>
        <w:tblInd w:w="8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070"/>
        <w:gridCol w:w="3600"/>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trPr>
        <w:tc>
          <w:tcPr>
            <w:tcW w:w="817" w:type="dxa"/>
            <w:vAlign w:val="center"/>
          </w:tcPr>
          <w:p>
            <w:pPr>
              <w:jc w:val="center"/>
              <w:rPr>
                <w:rFonts w:ascii="Times New Roman" w:hAnsi="Times New Roman"/>
                <w:b/>
                <w:szCs w:val="21"/>
              </w:rPr>
            </w:pPr>
            <w:r>
              <w:rPr>
                <w:rFonts w:ascii="Times New Roman" w:hAnsi="Times New Roman"/>
                <w:b/>
                <w:kern w:val="0"/>
                <w:szCs w:val="21"/>
              </w:rPr>
              <w:t>序号</w:t>
            </w:r>
          </w:p>
        </w:tc>
        <w:tc>
          <w:tcPr>
            <w:tcW w:w="2070" w:type="dxa"/>
            <w:vAlign w:val="center"/>
          </w:tcPr>
          <w:p>
            <w:pPr>
              <w:jc w:val="center"/>
              <w:rPr>
                <w:rFonts w:ascii="Times New Roman" w:hAnsi="Times New Roman"/>
                <w:b/>
                <w:szCs w:val="21"/>
              </w:rPr>
            </w:pPr>
            <w:r>
              <w:rPr>
                <w:rFonts w:ascii="Times New Roman" w:hAnsi="Times New Roman"/>
                <w:b/>
                <w:kern w:val="0"/>
                <w:szCs w:val="21"/>
              </w:rPr>
              <w:t>条款名称</w:t>
            </w:r>
          </w:p>
        </w:tc>
        <w:tc>
          <w:tcPr>
            <w:tcW w:w="3600" w:type="dxa"/>
            <w:vAlign w:val="center"/>
          </w:tcPr>
          <w:p>
            <w:pPr>
              <w:jc w:val="center"/>
              <w:rPr>
                <w:rFonts w:ascii="Times New Roman" w:hAnsi="Times New Roman"/>
                <w:b/>
                <w:szCs w:val="21"/>
              </w:rPr>
            </w:pPr>
            <w:r>
              <w:rPr>
                <w:rFonts w:ascii="Times New Roman" w:hAnsi="Times New Roman"/>
                <w:b/>
                <w:kern w:val="0"/>
                <w:szCs w:val="21"/>
              </w:rPr>
              <w:t>约定内容</w:t>
            </w:r>
          </w:p>
        </w:tc>
        <w:tc>
          <w:tcPr>
            <w:tcW w:w="2520" w:type="dxa"/>
            <w:vAlign w:val="center"/>
          </w:tcPr>
          <w:p>
            <w:pPr>
              <w:jc w:val="center"/>
              <w:rPr>
                <w:rFonts w:ascii="Times New Roman" w:hAnsi="Times New Roman"/>
                <w:b/>
                <w:szCs w:val="21"/>
              </w:rPr>
            </w:pPr>
            <w:r>
              <w:rPr>
                <w:rFonts w:ascii="Times New Roman" w:hAnsi="Times New Roman"/>
                <w:b/>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Times New Roman" w:hAnsi="Times New Roman"/>
                <w:b/>
                <w:szCs w:val="21"/>
              </w:rPr>
            </w:pPr>
            <w:r>
              <w:rPr>
                <w:rFonts w:ascii="Times New Roman" w:hAnsi="Times New Roman"/>
                <w:kern w:val="0"/>
                <w:szCs w:val="21"/>
              </w:rPr>
              <w:t>1</w:t>
            </w:r>
          </w:p>
        </w:tc>
        <w:tc>
          <w:tcPr>
            <w:tcW w:w="2070" w:type="dxa"/>
            <w:vAlign w:val="center"/>
          </w:tcPr>
          <w:p>
            <w:pPr>
              <w:jc w:val="center"/>
              <w:rPr>
                <w:rFonts w:ascii="Times New Roman" w:hAnsi="Times New Roman"/>
                <w:b/>
                <w:szCs w:val="21"/>
              </w:rPr>
            </w:pPr>
            <w:r>
              <w:rPr>
                <w:rFonts w:ascii="Times New Roman" w:hAnsi="Times New Roman"/>
                <w:kern w:val="0"/>
                <w:szCs w:val="21"/>
              </w:rPr>
              <w:t>项目经理</w:t>
            </w:r>
          </w:p>
        </w:tc>
        <w:tc>
          <w:tcPr>
            <w:tcW w:w="3600" w:type="dxa"/>
            <w:vAlign w:val="center"/>
          </w:tcPr>
          <w:p>
            <w:pPr>
              <w:rPr>
                <w:rFonts w:ascii="Times New Roman" w:hAnsi="Times New Roman"/>
                <w:b/>
                <w:szCs w:val="21"/>
                <w:u w:val="single"/>
              </w:rPr>
            </w:pPr>
          </w:p>
        </w:tc>
        <w:tc>
          <w:tcPr>
            <w:tcW w:w="2520" w:type="dxa"/>
            <w:vAlign w:val="center"/>
          </w:tcPr>
          <w:p>
            <w:pPr>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Times New Roman" w:hAnsi="Times New Roman"/>
                <w:szCs w:val="21"/>
              </w:rPr>
            </w:pPr>
            <w:r>
              <w:rPr>
                <w:rFonts w:ascii="Times New Roman" w:hAnsi="Times New Roman"/>
                <w:szCs w:val="21"/>
              </w:rPr>
              <w:t>2</w:t>
            </w:r>
          </w:p>
        </w:tc>
        <w:tc>
          <w:tcPr>
            <w:tcW w:w="2070" w:type="dxa"/>
            <w:vAlign w:val="center"/>
          </w:tcPr>
          <w:p>
            <w:pPr>
              <w:jc w:val="center"/>
              <w:rPr>
                <w:rFonts w:ascii="Times New Roman" w:hAnsi="Times New Roman"/>
                <w:b/>
                <w:szCs w:val="21"/>
              </w:rPr>
            </w:pPr>
            <w:r>
              <w:rPr>
                <w:rFonts w:ascii="Times New Roman" w:hAnsi="Times New Roman"/>
                <w:kern w:val="0"/>
                <w:szCs w:val="21"/>
              </w:rPr>
              <w:t>工   期</w:t>
            </w:r>
          </w:p>
        </w:tc>
        <w:tc>
          <w:tcPr>
            <w:tcW w:w="3600" w:type="dxa"/>
            <w:vAlign w:val="center"/>
          </w:tcPr>
          <w:p>
            <w:pPr>
              <w:rPr>
                <w:rFonts w:ascii="Times New Roman" w:hAnsi="Times New Roman"/>
                <w:b/>
                <w:szCs w:val="21"/>
              </w:rPr>
            </w:pPr>
          </w:p>
        </w:tc>
        <w:tc>
          <w:tcPr>
            <w:tcW w:w="2520" w:type="dxa"/>
          </w:tcPr>
          <w:p>
            <w:pP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Times New Roman" w:hAnsi="Times New Roman"/>
                <w:szCs w:val="21"/>
              </w:rPr>
            </w:pPr>
            <w:r>
              <w:rPr>
                <w:rFonts w:ascii="Times New Roman" w:hAnsi="Times New Roman"/>
                <w:szCs w:val="21"/>
              </w:rPr>
              <w:t>3</w:t>
            </w:r>
          </w:p>
        </w:tc>
        <w:tc>
          <w:tcPr>
            <w:tcW w:w="2070" w:type="dxa"/>
            <w:vAlign w:val="center"/>
          </w:tcPr>
          <w:p>
            <w:pPr>
              <w:jc w:val="center"/>
              <w:rPr>
                <w:rFonts w:ascii="Times New Roman" w:hAnsi="Times New Roman"/>
                <w:b/>
                <w:szCs w:val="21"/>
              </w:rPr>
            </w:pPr>
            <w:r>
              <w:rPr>
                <w:rFonts w:ascii="Times New Roman" w:hAnsi="Times New Roman"/>
                <w:kern w:val="0"/>
                <w:szCs w:val="21"/>
              </w:rPr>
              <w:t>分   包</w:t>
            </w:r>
          </w:p>
        </w:tc>
        <w:tc>
          <w:tcPr>
            <w:tcW w:w="3600" w:type="dxa"/>
            <w:vAlign w:val="center"/>
          </w:tcPr>
          <w:p>
            <w:pPr>
              <w:jc w:val="center"/>
              <w:rPr>
                <w:rFonts w:ascii="Times New Roman" w:hAnsi="Times New Roman"/>
                <w:kern w:val="0"/>
                <w:szCs w:val="21"/>
              </w:rPr>
            </w:pPr>
          </w:p>
        </w:tc>
        <w:tc>
          <w:tcPr>
            <w:tcW w:w="2520" w:type="dxa"/>
          </w:tcPr>
          <w:p>
            <w:pP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trPr>
        <w:tc>
          <w:tcPr>
            <w:tcW w:w="817" w:type="dxa"/>
            <w:vAlign w:val="center"/>
          </w:tcPr>
          <w:p>
            <w:pPr>
              <w:jc w:val="center"/>
              <w:rPr>
                <w:rFonts w:ascii="Times New Roman" w:hAnsi="Times New Roman"/>
                <w:szCs w:val="21"/>
              </w:rPr>
            </w:pPr>
            <w:r>
              <w:rPr>
                <w:rFonts w:ascii="Times New Roman" w:hAnsi="Times New Roman"/>
                <w:szCs w:val="21"/>
              </w:rPr>
              <w:t>4</w:t>
            </w:r>
          </w:p>
        </w:tc>
        <w:tc>
          <w:tcPr>
            <w:tcW w:w="2070" w:type="dxa"/>
            <w:vAlign w:val="center"/>
          </w:tcPr>
          <w:p>
            <w:pPr>
              <w:jc w:val="center"/>
              <w:rPr>
                <w:rFonts w:ascii="Times New Roman" w:hAnsi="Times New Roman"/>
                <w:szCs w:val="21"/>
              </w:rPr>
            </w:pPr>
            <w:r>
              <w:rPr>
                <w:rFonts w:ascii="Times New Roman" w:hAnsi="Times New Roman"/>
                <w:szCs w:val="21"/>
              </w:rPr>
              <w:t>缺陷责任期</w:t>
            </w:r>
          </w:p>
        </w:tc>
        <w:tc>
          <w:tcPr>
            <w:tcW w:w="3600" w:type="dxa"/>
            <w:vAlign w:val="center"/>
          </w:tcPr>
          <w:p>
            <w:pPr>
              <w:jc w:val="center"/>
              <w:rPr>
                <w:rFonts w:ascii="Times New Roman" w:hAnsi="Times New Roman"/>
                <w:szCs w:val="21"/>
              </w:rPr>
            </w:pPr>
          </w:p>
        </w:tc>
        <w:tc>
          <w:tcPr>
            <w:tcW w:w="2520" w:type="dxa"/>
          </w:tcPr>
          <w:p>
            <w:pP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817" w:type="dxa"/>
            <w:vAlign w:val="center"/>
          </w:tcPr>
          <w:p>
            <w:pPr>
              <w:jc w:val="center"/>
              <w:rPr>
                <w:rFonts w:ascii="Times New Roman" w:hAnsi="Times New Roman"/>
                <w:szCs w:val="21"/>
              </w:rPr>
            </w:pPr>
          </w:p>
        </w:tc>
        <w:tc>
          <w:tcPr>
            <w:tcW w:w="2070" w:type="dxa"/>
            <w:vAlign w:val="center"/>
          </w:tcPr>
          <w:p>
            <w:pPr>
              <w:jc w:val="center"/>
              <w:rPr>
                <w:rFonts w:ascii="Times New Roman" w:hAnsi="Times New Roman"/>
                <w:kern w:val="0"/>
                <w:szCs w:val="21"/>
              </w:rPr>
            </w:pPr>
            <w:r>
              <w:rPr>
                <w:rFonts w:ascii="Times New Roman" w:hAnsi="Times New Roman"/>
                <w:kern w:val="0"/>
                <w:szCs w:val="21"/>
              </w:rPr>
              <w:t>……</w:t>
            </w:r>
          </w:p>
        </w:tc>
        <w:tc>
          <w:tcPr>
            <w:tcW w:w="3600" w:type="dxa"/>
            <w:vAlign w:val="center"/>
          </w:tcPr>
          <w:p>
            <w:pPr>
              <w:jc w:val="center"/>
              <w:rPr>
                <w:rFonts w:ascii="Times New Roman" w:hAnsi="Times New Roman"/>
                <w:kern w:val="0"/>
                <w:szCs w:val="21"/>
              </w:rPr>
            </w:pPr>
          </w:p>
        </w:tc>
        <w:tc>
          <w:tcPr>
            <w:tcW w:w="2520" w:type="dxa"/>
          </w:tcPr>
          <w:p>
            <w:pP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817" w:type="dxa"/>
            <w:vAlign w:val="center"/>
          </w:tcPr>
          <w:p>
            <w:pPr>
              <w:jc w:val="center"/>
              <w:rPr>
                <w:rFonts w:ascii="Times New Roman" w:hAnsi="Times New Roman"/>
                <w:kern w:val="0"/>
                <w:szCs w:val="21"/>
              </w:rPr>
            </w:pPr>
          </w:p>
        </w:tc>
        <w:tc>
          <w:tcPr>
            <w:tcW w:w="2070" w:type="dxa"/>
            <w:vAlign w:val="center"/>
          </w:tcPr>
          <w:p>
            <w:pPr>
              <w:jc w:val="center"/>
              <w:rPr>
                <w:rFonts w:ascii="Times New Roman" w:hAnsi="Times New Roman"/>
                <w:kern w:val="0"/>
                <w:szCs w:val="21"/>
              </w:rPr>
            </w:pPr>
          </w:p>
        </w:tc>
        <w:tc>
          <w:tcPr>
            <w:tcW w:w="3600" w:type="dxa"/>
            <w:vAlign w:val="center"/>
          </w:tcPr>
          <w:p>
            <w:pPr>
              <w:jc w:val="center"/>
              <w:rPr>
                <w:rFonts w:ascii="Times New Roman" w:hAnsi="Times New Roman"/>
                <w:kern w:val="0"/>
                <w:szCs w:val="21"/>
              </w:rPr>
            </w:pPr>
          </w:p>
        </w:tc>
        <w:tc>
          <w:tcPr>
            <w:tcW w:w="2520" w:type="dxa"/>
            <w:vAlign w:val="center"/>
          </w:tcPr>
          <w:p>
            <w:pPr>
              <w:jc w:val="center"/>
              <w:rPr>
                <w:rFonts w:ascii="Times New Roman" w:hAnsi="Times New Roman"/>
                <w:b/>
                <w:szCs w:val="21"/>
              </w:rPr>
            </w:pPr>
          </w:p>
        </w:tc>
      </w:tr>
    </w:tbl>
    <w:p>
      <w:pPr>
        <w:ind w:firstLine="422" w:firstLineChars="200"/>
        <w:jc w:val="center"/>
        <w:rPr>
          <w:rFonts w:ascii="Times New Roman" w:hAnsi="Times New Roman"/>
          <w:b/>
          <w:szCs w:val="21"/>
        </w:rPr>
      </w:pPr>
    </w:p>
    <w:p>
      <w:pPr>
        <w:autoSpaceDE w:val="0"/>
        <w:autoSpaceDN w:val="0"/>
        <w:adjustRightInd w:val="0"/>
        <w:snapToGrid w:val="0"/>
        <w:spacing w:line="440" w:lineRule="exact"/>
        <w:ind w:firstLine="5184" w:firstLineChars="2400"/>
        <w:rPr>
          <w:rFonts w:ascii="Times New Roman" w:hAnsi="Times New Roman"/>
          <w:spacing w:val="3"/>
          <w:kern w:val="0"/>
          <w:szCs w:val="21"/>
          <w:u w:val="single"/>
        </w:rPr>
      </w:pPr>
      <w:r>
        <w:rPr>
          <w:rFonts w:hint="eastAsia" w:ascii="Times New Roman" w:hAnsi="Times New Roman"/>
          <w:spacing w:val="3"/>
          <w:kern w:val="0"/>
          <w:szCs w:val="21"/>
        </w:rPr>
        <w:t>竞选人</w:t>
      </w:r>
      <w:r>
        <w:rPr>
          <w:rFonts w:ascii="Times New Roman" w:hAnsi="Times New Roman"/>
          <w:spacing w:val="3"/>
          <w:kern w:val="0"/>
          <w:szCs w:val="21"/>
        </w:rPr>
        <w:t>：</w:t>
      </w:r>
      <w:r>
        <w:rPr>
          <w:rFonts w:ascii="Times New Roman" w:hAnsi="Times New Roman"/>
          <w:spacing w:val="3"/>
          <w:kern w:val="0"/>
          <w:szCs w:val="21"/>
          <w:u w:val="single"/>
        </w:rPr>
        <w:t xml:space="preserve">                </w:t>
      </w:r>
      <w:r>
        <w:rPr>
          <w:rFonts w:ascii="Times New Roman" w:hAnsi="Times New Roman"/>
          <w:spacing w:val="3"/>
          <w:kern w:val="0"/>
          <w:szCs w:val="21"/>
        </w:rPr>
        <w:t>(单位盖公章)</w:t>
      </w:r>
    </w:p>
    <w:p>
      <w:pPr>
        <w:autoSpaceDE w:val="0"/>
        <w:autoSpaceDN w:val="0"/>
        <w:adjustRightInd w:val="0"/>
        <w:snapToGrid w:val="0"/>
        <w:spacing w:line="440" w:lineRule="exact"/>
        <w:ind w:firstLine="5184" w:firstLineChars="2400"/>
        <w:rPr>
          <w:rFonts w:ascii="Times New Roman" w:hAnsi="Times New Roman"/>
          <w:spacing w:val="3"/>
          <w:kern w:val="0"/>
          <w:szCs w:val="21"/>
        </w:rPr>
      </w:pPr>
      <w:r>
        <w:rPr>
          <w:rFonts w:ascii="Times New Roman" w:hAnsi="Times New Roman"/>
          <w:spacing w:val="3"/>
          <w:kern w:val="0"/>
          <w:szCs w:val="21"/>
        </w:rPr>
        <w:t>法定代表人或委托代理人：</w:t>
      </w:r>
      <w:r>
        <w:rPr>
          <w:rFonts w:ascii="Times New Roman" w:hAnsi="Times New Roman"/>
          <w:spacing w:val="3"/>
          <w:kern w:val="0"/>
          <w:szCs w:val="21"/>
          <w:u w:val="single"/>
        </w:rPr>
        <w:t xml:space="preserve">       </w:t>
      </w:r>
      <w:r>
        <w:rPr>
          <w:rFonts w:ascii="Times New Roman" w:hAnsi="Times New Roman"/>
          <w:spacing w:val="3"/>
          <w:kern w:val="0"/>
          <w:szCs w:val="21"/>
        </w:rPr>
        <w:t xml:space="preserve">(签字)                </w:t>
      </w:r>
    </w:p>
    <w:p>
      <w:pPr>
        <w:spacing w:line="440" w:lineRule="exact"/>
        <w:ind w:firstLine="432" w:firstLineChars="200"/>
        <w:jc w:val="center"/>
        <w:rPr>
          <w:rFonts w:ascii="Times New Roman" w:hAnsi="Times New Roman"/>
          <w:spacing w:val="3"/>
          <w:kern w:val="0"/>
          <w:szCs w:val="21"/>
        </w:rPr>
      </w:pPr>
      <w:r>
        <w:rPr>
          <w:rFonts w:ascii="Times New Roman" w:hAnsi="Times New Roman"/>
          <w:spacing w:val="3"/>
          <w:kern w:val="0"/>
          <w:szCs w:val="21"/>
        </w:rPr>
        <w:t xml:space="preserve">                                                   </w:t>
      </w:r>
      <w:r>
        <w:rPr>
          <w:rFonts w:ascii="Times New Roman" w:hAnsi="Times New Roman"/>
          <w:spacing w:val="3"/>
          <w:kern w:val="0"/>
          <w:szCs w:val="21"/>
          <w:u w:val="single"/>
        </w:rPr>
        <w:t xml:space="preserve">        </w:t>
      </w:r>
      <w:r>
        <w:rPr>
          <w:rFonts w:ascii="Times New Roman" w:hAnsi="Times New Roman"/>
          <w:spacing w:val="3"/>
          <w:kern w:val="0"/>
          <w:szCs w:val="21"/>
        </w:rPr>
        <w:t>年</w:t>
      </w:r>
      <w:r>
        <w:rPr>
          <w:rFonts w:ascii="Times New Roman" w:hAnsi="Times New Roman"/>
          <w:spacing w:val="3"/>
          <w:kern w:val="0"/>
          <w:szCs w:val="21"/>
          <w:u w:val="single"/>
        </w:rPr>
        <w:t xml:space="preserve">      </w:t>
      </w:r>
      <w:r>
        <w:rPr>
          <w:rFonts w:ascii="Times New Roman" w:hAnsi="Times New Roman"/>
          <w:spacing w:val="3"/>
          <w:kern w:val="0"/>
          <w:szCs w:val="21"/>
        </w:rPr>
        <w:t>月</w:t>
      </w:r>
      <w:r>
        <w:rPr>
          <w:rFonts w:ascii="Times New Roman" w:hAnsi="Times New Roman"/>
          <w:spacing w:val="3"/>
          <w:kern w:val="0"/>
          <w:szCs w:val="21"/>
          <w:u w:val="single"/>
        </w:rPr>
        <w:t xml:space="preserve">      </w:t>
      </w:r>
      <w:r>
        <w:rPr>
          <w:rFonts w:ascii="Times New Roman" w:hAnsi="Times New Roman"/>
          <w:spacing w:val="3"/>
          <w:kern w:val="0"/>
          <w:szCs w:val="21"/>
        </w:rPr>
        <w:t>日</w:t>
      </w:r>
    </w:p>
    <w:p>
      <w:pPr>
        <w:ind w:firstLine="562" w:firstLineChars="200"/>
        <w:jc w:val="center"/>
        <w:rPr>
          <w:rFonts w:ascii="Times New Roman" w:hAnsi="Times New Roman" w:eastAsia="仿宋_GB2312"/>
          <w:b/>
          <w:sz w:val="28"/>
          <w:szCs w:val="28"/>
        </w:rPr>
      </w:pPr>
      <w:r>
        <w:rPr>
          <w:rFonts w:ascii="Times New Roman" w:hAnsi="Times New Roman" w:eastAsia="仿宋_GB2312"/>
          <w:b/>
          <w:sz w:val="28"/>
          <w:szCs w:val="28"/>
        </w:rPr>
        <w:t xml:space="preserve">  </w:t>
      </w:r>
    </w:p>
    <w:p>
      <w:pPr>
        <w:ind w:firstLine="562" w:firstLineChars="200"/>
        <w:jc w:val="center"/>
        <w:rPr>
          <w:rFonts w:ascii="Times New Roman" w:hAnsi="Times New Roman" w:eastAsia="仿宋_GB2312"/>
          <w:b/>
          <w:sz w:val="28"/>
          <w:szCs w:val="28"/>
        </w:rPr>
      </w:pPr>
    </w:p>
    <w:p>
      <w:pPr>
        <w:ind w:firstLine="562" w:firstLineChars="200"/>
        <w:jc w:val="center"/>
        <w:rPr>
          <w:rFonts w:ascii="Times New Roman" w:hAnsi="Times New Roman" w:eastAsia="仿宋_GB2312"/>
          <w:b/>
          <w:sz w:val="28"/>
          <w:szCs w:val="28"/>
        </w:rPr>
      </w:pPr>
    </w:p>
    <w:p>
      <w:pPr>
        <w:widowControl/>
        <w:jc w:val="left"/>
        <w:rPr>
          <w:rFonts w:ascii="Times New Roman" w:hAnsi="Times New Roman" w:eastAsia="仿宋_GB2312"/>
          <w:b/>
          <w:sz w:val="28"/>
          <w:szCs w:val="28"/>
        </w:rPr>
      </w:pPr>
      <w:r>
        <w:rPr>
          <w:rFonts w:ascii="Times New Roman" w:hAnsi="Times New Roman" w:eastAsia="仿宋_GB2312"/>
          <w:b/>
          <w:sz w:val="28"/>
          <w:szCs w:val="28"/>
        </w:rPr>
        <w:br w:type="page"/>
      </w:r>
    </w:p>
    <w:p>
      <w:pPr>
        <w:pStyle w:val="2"/>
        <w:spacing w:line="240" w:lineRule="auto"/>
        <w:jc w:val="center"/>
        <w:rPr>
          <w:rFonts w:ascii="Times New Roman" w:hAnsi="Times New Roman"/>
          <w:sz w:val="28"/>
          <w:szCs w:val="28"/>
        </w:rPr>
      </w:pPr>
      <w:bookmarkStart w:id="86" w:name="_Toc430703611"/>
      <w:bookmarkStart w:id="87" w:name="_Toc11114"/>
      <w:bookmarkStart w:id="88" w:name="_Toc368904872"/>
      <w:r>
        <w:rPr>
          <w:rFonts w:ascii="Times New Roman" w:hAnsi="Times New Roman" w:eastAsia="仿宋_GB2312"/>
          <w:sz w:val="28"/>
          <w:szCs w:val="28"/>
        </w:rPr>
        <w:t>（二）</w:t>
      </w:r>
      <w:r>
        <w:rPr>
          <w:rFonts w:ascii="Times New Roman" w:hAnsi="Times New Roman"/>
          <w:sz w:val="28"/>
          <w:szCs w:val="28"/>
        </w:rPr>
        <w:t>法定代表人身份证明或附法定代表人身份证明的授权委托书</w:t>
      </w:r>
      <w:bookmarkEnd w:id="86"/>
      <w:bookmarkEnd w:id="87"/>
      <w:bookmarkEnd w:id="88"/>
    </w:p>
    <w:p>
      <w:pPr>
        <w:ind w:firstLine="562" w:firstLineChars="200"/>
        <w:jc w:val="center"/>
        <w:rPr>
          <w:rFonts w:ascii="Times New Roman" w:hAnsi="Times New Roman"/>
          <w:b/>
          <w:sz w:val="28"/>
          <w:szCs w:val="28"/>
        </w:rPr>
      </w:pPr>
      <w:r>
        <w:rPr>
          <w:rFonts w:ascii="Times New Roman" w:hAnsi="Times New Roman"/>
          <w:b/>
          <w:sz w:val="28"/>
          <w:szCs w:val="28"/>
        </w:rPr>
        <w:t>法定代表人身份证明</w:t>
      </w:r>
    </w:p>
    <w:p>
      <w:pPr>
        <w:ind w:firstLine="422" w:firstLineChars="200"/>
        <w:jc w:val="center"/>
        <w:rPr>
          <w:rFonts w:ascii="Times New Roman" w:hAnsi="Times New Roman"/>
          <w:b/>
          <w:szCs w:val="21"/>
        </w:rPr>
      </w:pPr>
    </w:p>
    <w:p>
      <w:pPr>
        <w:spacing w:line="460" w:lineRule="exact"/>
        <w:ind w:firstLine="420" w:firstLineChars="200"/>
        <w:rPr>
          <w:rFonts w:ascii="Times New Roman" w:hAnsi="Times New Roman"/>
          <w:szCs w:val="21"/>
          <w:u w:val="single"/>
        </w:rPr>
      </w:pPr>
      <w:r>
        <w:rPr>
          <w:rFonts w:hint="eastAsia" w:ascii="Times New Roman" w:hAnsi="Times New Roman"/>
          <w:szCs w:val="21"/>
        </w:rPr>
        <w:t>竞选人</w:t>
      </w:r>
      <w:r>
        <w:rPr>
          <w:rFonts w:ascii="Times New Roman" w:hAnsi="Times New Roman"/>
          <w:szCs w:val="21"/>
        </w:rPr>
        <w:t>名称：</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单位性质：</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地址：</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成立时间：</w:t>
      </w:r>
      <w:r>
        <w:rPr>
          <w:rFonts w:ascii="Times New Roman" w:hAnsi="Times New Roman"/>
          <w:szCs w:val="21"/>
          <w:u w:val="single"/>
        </w:rPr>
        <w:t xml:space="preserve">     </w:t>
      </w:r>
      <w:r>
        <w:rPr>
          <w:rFonts w:ascii="Times New Roman" w:hAnsi="Times New Roman"/>
          <w:szCs w:val="21"/>
        </w:rPr>
        <w:t xml:space="preserve"> 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460" w:lineRule="exact"/>
        <w:ind w:firstLine="420" w:firstLineChars="200"/>
        <w:rPr>
          <w:rFonts w:ascii="Times New Roman" w:hAnsi="Times New Roman"/>
          <w:szCs w:val="21"/>
        </w:rPr>
      </w:pPr>
      <w:r>
        <w:rPr>
          <w:rFonts w:ascii="Times New Roman" w:hAnsi="Times New Roman"/>
          <w:szCs w:val="21"/>
        </w:rPr>
        <w:t>经营期限：</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姓名：</w:t>
      </w:r>
      <w:r>
        <w:rPr>
          <w:rFonts w:ascii="Times New Roman" w:hAnsi="Times New Roman"/>
          <w:szCs w:val="21"/>
          <w:u w:val="single"/>
        </w:rPr>
        <w:t xml:space="preserve">     </w:t>
      </w:r>
      <w:r>
        <w:rPr>
          <w:rFonts w:ascii="Times New Roman" w:hAnsi="Times New Roman"/>
          <w:szCs w:val="21"/>
        </w:rPr>
        <w:t xml:space="preserve"> 性别：</w:t>
      </w:r>
      <w:r>
        <w:rPr>
          <w:rFonts w:ascii="Times New Roman" w:hAnsi="Times New Roman"/>
          <w:szCs w:val="21"/>
          <w:u w:val="single"/>
        </w:rPr>
        <w:t xml:space="preserve">     </w:t>
      </w:r>
      <w:r>
        <w:rPr>
          <w:rFonts w:ascii="Times New Roman" w:hAnsi="Times New Roman"/>
          <w:szCs w:val="21"/>
        </w:rPr>
        <w:t xml:space="preserve"> 职务：</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系</w:t>
      </w:r>
      <w:r>
        <w:rPr>
          <w:rFonts w:ascii="Times New Roman" w:hAnsi="Times New Roman"/>
          <w:szCs w:val="21"/>
          <w:u w:val="single"/>
        </w:rPr>
        <w:t xml:space="preserve">                 </w:t>
      </w:r>
      <w:r>
        <w:rPr>
          <w:rFonts w:ascii="Times New Roman" w:hAnsi="Times New Roman"/>
          <w:szCs w:val="21"/>
        </w:rPr>
        <w:t>（</w:t>
      </w:r>
      <w:r>
        <w:rPr>
          <w:rFonts w:hint="eastAsia" w:ascii="Times New Roman" w:hAnsi="Times New Roman"/>
          <w:szCs w:val="21"/>
        </w:rPr>
        <w:t>竞选人</w:t>
      </w:r>
      <w:r>
        <w:rPr>
          <w:rFonts w:ascii="Times New Roman" w:hAnsi="Times New Roman"/>
          <w:szCs w:val="21"/>
        </w:rPr>
        <w:t>名称）的法定代表人。</w:t>
      </w:r>
    </w:p>
    <w:p>
      <w:pPr>
        <w:spacing w:line="460" w:lineRule="exact"/>
        <w:ind w:firstLine="850" w:firstLineChars="405"/>
        <w:rPr>
          <w:rFonts w:ascii="Times New Roman" w:hAnsi="Times New Roman"/>
          <w:szCs w:val="21"/>
        </w:rPr>
      </w:pPr>
      <w:r>
        <w:rPr>
          <w:rFonts w:ascii="Times New Roman" w:hAnsi="Times New Roman"/>
          <w:szCs w:val="21"/>
        </w:rPr>
        <w:t>特此证明。</w:t>
      </w:r>
    </w:p>
    <w:p>
      <w:pPr>
        <w:spacing w:line="460" w:lineRule="exact"/>
        <w:ind w:firstLine="420" w:firstLineChars="200"/>
        <w:jc w:val="right"/>
        <w:rPr>
          <w:rFonts w:ascii="Times New Roman" w:hAnsi="Times New Roman"/>
          <w:szCs w:val="21"/>
        </w:rPr>
      </w:pPr>
    </w:p>
    <w:p>
      <w:pPr>
        <w:spacing w:line="460" w:lineRule="exact"/>
        <w:ind w:firstLine="420" w:firstLineChars="200"/>
        <w:jc w:val="right"/>
        <w:rPr>
          <w:rFonts w:ascii="Times New Roman" w:hAnsi="Times New Roman"/>
          <w:szCs w:val="21"/>
        </w:rPr>
      </w:pPr>
    </w:p>
    <w:p>
      <w:pPr>
        <w:spacing w:line="460" w:lineRule="exact"/>
        <w:ind w:firstLine="420" w:firstLineChars="200"/>
        <w:jc w:val="right"/>
        <w:rPr>
          <w:rFonts w:ascii="Times New Roman" w:hAnsi="Times New Roman"/>
          <w:szCs w:val="21"/>
        </w:rPr>
      </w:pPr>
    </w:p>
    <w:p>
      <w:pPr>
        <w:wordWrap w:val="0"/>
        <w:spacing w:line="460" w:lineRule="exact"/>
        <w:ind w:firstLine="420" w:firstLineChars="200"/>
        <w:jc w:val="right"/>
        <w:rPr>
          <w:rFonts w:ascii="Times New Roman" w:hAnsi="Times New Roman"/>
          <w:szCs w:val="21"/>
        </w:rPr>
      </w:pPr>
      <w:r>
        <w:rPr>
          <w:rFonts w:hint="eastAsia" w:ascii="Times New Roman" w:hAnsi="Times New Roman"/>
          <w:szCs w:val="21"/>
        </w:rPr>
        <w:t>竞选人</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（单位盖公章）</w:t>
      </w:r>
    </w:p>
    <w:p>
      <w:pPr>
        <w:spacing w:line="460" w:lineRule="exact"/>
        <w:ind w:right="700" w:firstLine="420" w:firstLineChars="200"/>
        <w:jc w:val="center"/>
        <w:rPr>
          <w:rFonts w:ascii="Times New Roman" w:hAnsi="Times New Roman"/>
          <w:szCs w:val="21"/>
        </w:rPr>
      </w:pP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jc w:val="center"/>
        <w:rPr>
          <w:rFonts w:ascii="Times New Roman" w:hAnsi="Times New Roman" w:eastAsia="仿宋_GB2312"/>
          <w:b/>
          <w:sz w:val="28"/>
          <w:szCs w:val="28"/>
        </w:rPr>
      </w:pPr>
      <w:r>
        <w:rPr>
          <w:rFonts w:ascii="Times New Roman" w:hAnsi="Times New Roman" w:eastAsia="仿宋_GB2312"/>
          <w:sz w:val="28"/>
          <w:szCs w:val="28"/>
        </w:rPr>
        <w:br w:type="page"/>
      </w:r>
      <w:r>
        <w:rPr>
          <w:rFonts w:ascii="Times New Roman" w:hAnsi="Times New Roman"/>
          <w:b/>
          <w:sz w:val="28"/>
          <w:szCs w:val="28"/>
        </w:rPr>
        <w:t>授权委托书</w:t>
      </w:r>
    </w:p>
    <w:p>
      <w:pPr>
        <w:spacing w:line="460" w:lineRule="exact"/>
        <w:ind w:firstLine="420" w:firstLineChars="200"/>
        <w:rPr>
          <w:rFonts w:ascii="Times New Roman" w:hAnsi="Times New Roman"/>
          <w:szCs w:val="21"/>
        </w:rPr>
      </w:pPr>
      <w:r>
        <w:rPr>
          <w:rFonts w:ascii="Times New Roman" w:hAnsi="Times New Roman"/>
          <w:szCs w:val="21"/>
        </w:rPr>
        <w:t>本人</w:t>
      </w:r>
      <w:r>
        <w:rPr>
          <w:rFonts w:ascii="Times New Roman" w:hAnsi="Times New Roman"/>
          <w:szCs w:val="21"/>
          <w:u w:val="single"/>
        </w:rPr>
        <w:t xml:space="preserve">       </w:t>
      </w:r>
      <w:r>
        <w:rPr>
          <w:rFonts w:ascii="Times New Roman" w:hAnsi="Times New Roman"/>
          <w:szCs w:val="21"/>
        </w:rPr>
        <w:t>（姓名）系</w:t>
      </w:r>
      <w:r>
        <w:rPr>
          <w:rFonts w:ascii="Times New Roman" w:hAnsi="Times New Roman"/>
          <w:szCs w:val="21"/>
          <w:u w:val="single"/>
        </w:rPr>
        <w:t xml:space="preserve">                     </w:t>
      </w:r>
      <w:r>
        <w:rPr>
          <w:rFonts w:ascii="Times New Roman" w:hAnsi="Times New Roman"/>
          <w:szCs w:val="21"/>
        </w:rPr>
        <w:t>（</w:t>
      </w:r>
      <w:r>
        <w:rPr>
          <w:rFonts w:hint="eastAsia" w:ascii="Times New Roman" w:hAnsi="Times New Roman"/>
          <w:szCs w:val="21"/>
        </w:rPr>
        <w:t>竞选人</w:t>
      </w:r>
      <w:r>
        <w:rPr>
          <w:rFonts w:ascii="Times New Roman" w:hAnsi="Times New Roman"/>
          <w:szCs w:val="21"/>
        </w:rPr>
        <w:t>名称）的法定代表人，现委托</w:t>
      </w:r>
      <w:r>
        <w:rPr>
          <w:rFonts w:ascii="Times New Roman" w:hAnsi="Times New Roman"/>
          <w:szCs w:val="21"/>
          <w:u w:val="single"/>
        </w:rPr>
        <w:t xml:space="preserve">      </w:t>
      </w:r>
      <w:r>
        <w:rPr>
          <w:rFonts w:ascii="Times New Roman" w:hAnsi="Times New Roman"/>
          <w:szCs w:val="21"/>
        </w:rPr>
        <w:t>（姓名）为我方代理人。代理人根据授权，以我方名义签署、澄清、说明、补正、递交、撤回、修改</w:t>
      </w:r>
      <w:r>
        <w:rPr>
          <w:rFonts w:ascii="Times New Roman" w:hAnsi="Times New Roman"/>
          <w:szCs w:val="21"/>
          <w:u w:val="single"/>
        </w:rPr>
        <w:t xml:space="preserve">                                 </w:t>
      </w:r>
      <w:r>
        <w:rPr>
          <w:rFonts w:ascii="Times New Roman" w:hAnsi="Times New Roman"/>
          <w:szCs w:val="21"/>
        </w:rPr>
        <w:t>（项目名称）施工</w:t>
      </w:r>
      <w:r>
        <w:rPr>
          <w:rFonts w:hint="eastAsia" w:ascii="Times New Roman" w:hAnsi="Times New Roman"/>
          <w:szCs w:val="21"/>
        </w:rPr>
        <w:t>竞选文件</w:t>
      </w:r>
      <w:r>
        <w:rPr>
          <w:rFonts w:ascii="Times New Roman" w:hAnsi="Times New Roman"/>
          <w:szCs w:val="21"/>
        </w:rPr>
        <w:t>、签订合同和处理有关事宜，其法律后果由我方承担。</w:t>
      </w:r>
    </w:p>
    <w:p>
      <w:pPr>
        <w:spacing w:line="460" w:lineRule="exact"/>
        <w:ind w:firstLine="420" w:firstLineChars="200"/>
        <w:rPr>
          <w:rFonts w:ascii="Times New Roman" w:hAnsi="Times New Roman"/>
          <w:szCs w:val="21"/>
        </w:rPr>
      </w:pPr>
      <w:r>
        <w:rPr>
          <w:rFonts w:ascii="Times New Roman" w:hAnsi="Times New Roman"/>
          <w:szCs w:val="21"/>
        </w:rPr>
        <w:t>委托期限：</w:t>
      </w:r>
      <w:r>
        <w:rPr>
          <w:rFonts w:ascii="Times New Roman" w:hAnsi="Times New Roman"/>
          <w:szCs w:val="21"/>
          <w:u w:val="single"/>
        </w:rPr>
        <w:t xml:space="preserve">         </w:t>
      </w:r>
      <w:r>
        <w:rPr>
          <w:rFonts w:ascii="Times New Roman" w:hAnsi="Times New Roman"/>
          <w:szCs w:val="21"/>
        </w:rPr>
        <w:t xml:space="preserve"> 。</w:t>
      </w:r>
    </w:p>
    <w:p>
      <w:pPr>
        <w:spacing w:line="460" w:lineRule="exact"/>
        <w:ind w:firstLine="420" w:firstLineChars="200"/>
        <w:rPr>
          <w:rFonts w:ascii="Times New Roman" w:hAnsi="Times New Roman"/>
          <w:szCs w:val="21"/>
        </w:rPr>
      </w:pPr>
      <w:r>
        <w:rPr>
          <w:rFonts w:ascii="Times New Roman" w:hAnsi="Times New Roman"/>
          <w:szCs w:val="21"/>
        </w:rPr>
        <w:t>代理人无转委托权。</w:t>
      </w:r>
    </w:p>
    <w:p>
      <w:pPr>
        <w:spacing w:line="460" w:lineRule="exact"/>
        <w:ind w:firstLine="420" w:firstLineChars="200"/>
        <w:rPr>
          <w:rFonts w:ascii="Times New Roman" w:hAnsi="Times New Roman"/>
          <w:szCs w:val="21"/>
        </w:rPr>
      </w:pPr>
      <w:r>
        <w:rPr>
          <w:rFonts w:ascii="Times New Roman" w:hAnsi="Times New Roman"/>
          <w:szCs w:val="21"/>
        </w:rPr>
        <w:t>附：法定代表人身份证明</w:t>
      </w:r>
    </w:p>
    <w:p>
      <w:pPr>
        <w:spacing w:line="460" w:lineRule="exact"/>
        <w:ind w:firstLine="3259" w:firstLineChars="1552"/>
        <w:rPr>
          <w:rFonts w:ascii="Times New Roman" w:hAnsi="Times New Roman"/>
          <w:szCs w:val="21"/>
        </w:rPr>
      </w:pPr>
      <w:r>
        <w:rPr>
          <w:rFonts w:hint="eastAsia" w:ascii="Times New Roman" w:hAnsi="Times New Roman"/>
          <w:szCs w:val="21"/>
        </w:rPr>
        <w:t>竞选人</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 xml:space="preserve"> （单位盖公章）</w:t>
      </w:r>
    </w:p>
    <w:p>
      <w:pPr>
        <w:spacing w:line="460" w:lineRule="exact"/>
        <w:ind w:firstLine="3259" w:firstLineChars="1552"/>
        <w:rPr>
          <w:rFonts w:ascii="Times New Roman" w:hAnsi="Times New Roman"/>
          <w:szCs w:val="21"/>
        </w:rPr>
      </w:pPr>
      <w:r>
        <w:rPr>
          <w:rFonts w:ascii="Times New Roman" w:hAnsi="Times New Roman"/>
          <w:szCs w:val="21"/>
        </w:rPr>
        <w:t>法定代表人：</w:t>
      </w:r>
      <w:r>
        <w:rPr>
          <w:rFonts w:ascii="Times New Roman" w:hAnsi="Times New Roman"/>
          <w:szCs w:val="21"/>
          <w:u w:val="single"/>
        </w:rPr>
        <w:t xml:space="preserve">               </w:t>
      </w:r>
      <w:r>
        <w:rPr>
          <w:rFonts w:ascii="Times New Roman" w:hAnsi="Times New Roman"/>
          <w:szCs w:val="21"/>
        </w:rPr>
        <w:t xml:space="preserve"> （签字）</w:t>
      </w:r>
    </w:p>
    <w:p>
      <w:pPr>
        <w:spacing w:line="460" w:lineRule="exact"/>
        <w:ind w:firstLine="3259" w:firstLineChars="1552"/>
        <w:rPr>
          <w:rFonts w:ascii="Times New Roman" w:hAnsi="Times New Roman"/>
          <w:szCs w:val="21"/>
          <w:u w:val="single"/>
        </w:rPr>
      </w:pPr>
      <w:r>
        <w:rPr>
          <w:rFonts w:ascii="Times New Roman" w:hAnsi="Times New Roman"/>
          <w:szCs w:val="21"/>
        </w:rPr>
        <w:t>身份证号码：</w:t>
      </w:r>
      <w:r>
        <w:rPr>
          <w:rFonts w:ascii="Times New Roman" w:hAnsi="Times New Roman"/>
          <w:szCs w:val="21"/>
          <w:u w:val="single"/>
        </w:rPr>
        <w:t xml:space="preserve">                </w:t>
      </w:r>
    </w:p>
    <w:p>
      <w:pPr>
        <w:spacing w:line="460" w:lineRule="exact"/>
        <w:ind w:firstLine="3259" w:firstLineChars="1552"/>
        <w:rPr>
          <w:rFonts w:ascii="Times New Roman" w:hAnsi="Times New Roman"/>
          <w:szCs w:val="21"/>
        </w:rPr>
      </w:pPr>
      <w:r>
        <w:rPr>
          <w:rFonts w:ascii="Times New Roman" w:hAnsi="Times New Roman"/>
          <w:szCs w:val="21"/>
        </w:rPr>
        <w:t>委托代理人：</w:t>
      </w:r>
      <w:r>
        <w:rPr>
          <w:rFonts w:ascii="Times New Roman" w:hAnsi="Times New Roman"/>
          <w:szCs w:val="21"/>
          <w:u w:val="single"/>
        </w:rPr>
        <w:t xml:space="preserve">                </w:t>
      </w:r>
      <w:r>
        <w:rPr>
          <w:rFonts w:ascii="Times New Roman" w:hAnsi="Times New Roman"/>
          <w:szCs w:val="21"/>
        </w:rPr>
        <w:t>（签字）</w:t>
      </w:r>
    </w:p>
    <w:p>
      <w:pPr>
        <w:spacing w:line="460" w:lineRule="exact"/>
        <w:ind w:firstLine="3259" w:firstLineChars="1552"/>
        <w:rPr>
          <w:rFonts w:ascii="Times New Roman" w:hAnsi="Times New Roman"/>
          <w:szCs w:val="21"/>
          <w:u w:val="single"/>
        </w:rPr>
      </w:pPr>
      <w:r>
        <w:rPr>
          <w:rFonts w:ascii="Times New Roman" w:hAnsi="Times New Roman"/>
          <w:szCs w:val="21"/>
        </w:rPr>
        <w:t>身份证号码：</w:t>
      </w:r>
      <w:r>
        <w:rPr>
          <w:rFonts w:ascii="Times New Roman" w:hAnsi="Times New Roman"/>
          <w:szCs w:val="21"/>
          <w:u w:val="single"/>
        </w:rPr>
        <w:t xml:space="preserve">                      </w:t>
      </w:r>
    </w:p>
    <w:p>
      <w:pPr>
        <w:wordWrap w:val="0"/>
        <w:ind w:right="840" w:firstLine="4477" w:firstLineChars="2132"/>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tbl>
      <w:tblPr>
        <w:tblStyle w:val="46"/>
        <w:tblpPr w:leftFromText="180" w:rightFromText="180" w:vertAnchor="text" w:horzAnchor="page" w:tblpX="1964" w:tblpY="383"/>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PrEx>
        <w:trPr>
          <w:trHeight w:val="2340" w:hRule="atLeast"/>
        </w:trPr>
        <w:tc>
          <w:tcPr>
            <w:tcW w:w="3960" w:type="dxa"/>
          </w:tcPr>
          <w:p>
            <w:pPr>
              <w:spacing w:line="520" w:lineRule="exact"/>
              <w:ind w:firstLine="211" w:firstLineChars="100"/>
              <w:jc w:val="center"/>
              <w:rPr>
                <w:rFonts w:ascii="Times New Roman" w:hAnsi="Times New Roman"/>
                <w:b/>
                <w:szCs w:val="21"/>
              </w:rPr>
            </w:pPr>
            <w:r>
              <w:rPr>
                <w:rFonts w:ascii="Times New Roman" w:hAnsi="Times New Roman"/>
                <w:b/>
                <w:szCs w:val="21"/>
              </w:rPr>
              <w:t>法定代表人身份证国徽面复印件</w:t>
            </w:r>
          </w:p>
          <w:p>
            <w:pPr>
              <w:spacing w:line="520" w:lineRule="exact"/>
              <w:rPr>
                <w:rFonts w:ascii="Times New Roman" w:hAnsi="Times New Roman"/>
                <w:b/>
                <w:szCs w:val="21"/>
              </w:rPr>
            </w:pPr>
          </w:p>
          <w:p>
            <w:pPr>
              <w:spacing w:line="520" w:lineRule="exact"/>
              <w:rPr>
                <w:rFonts w:ascii="Times New Roman" w:hAnsi="Times New Roman"/>
                <w:b/>
                <w:szCs w:val="21"/>
              </w:rPr>
            </w:pPr>
          </w:p>
          <w:p>
            <w:pPr>
              <w:spacing w:line="520" w:lineRule="exact"/>
              <w:rPr>
                <w:rFonts w:ascii="Times New Roman" w:hAnsi="Times New Roman"/>
                <w:b/>
                <w:szCs w:val="21"/>
              </w:rPr>
            </w:pPr>
          </w:p>
        </w:tc>
      </w:tr>
    </w:tbl>
    <w:p>
      <w:pPr>
        <w:rPr>
          <w:rFonts w:ascii="Times New Roman" w:hAnsi="Times New Roman"/>
          <w:vanish/>
        </w:rPr>
      </w:pPr>
    </w:p>
    <w:tbl>
      <w:tblPr>
        <w:tblStyle w:val="46"/>
        <w:tblpPr w:leftFromText="180" w:rightFromText="180" w:vertAnchor="text" w:horzAnchor="margin" w:tblpXSpec="right" w:tblpY="383"/>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jc w:val="center"/>
              <w:rPr>
                <w:rFonts w:ascii="Times New Roman" w:hAnsi="Times New Roman"/>
                <w:b/>
                <w:szCs w:val="21"/>
              </w:rPr>
            </w:pPr>
            <w:r>
              <w:rPr>
                <w:rFonts w:ascii="Times New Roman" w:hAnsi="Times New Roman"/>
                <w:b/>
                <w:szCs w:val="21"/>
              </w:rPr>
              <w:t>委托代理人身份证国徽面复印件</w:t>
            </w:r>
          </w:p>
          <w:p>
            <w:pPr>
              <w:spacing w:line="520" w:lineRule="exact"/>
              <w:rPr>
                <w:rFonts w:ascii="Times New Roman" w:hAnsi="Times New Roman"/>
                <w:b/>
                <w:szCs w:val="21"/>
              </w:rPr>
            </w:pPr>
          </w:p>
          <w:p>
            <w:pPr>
              <w:spacing w:line="520" w:lineRule="exact"/>
              <w:rPr>
                <w:rFonts w:ascii="Times New Roman" w:hAnsi="Times New Roman"/>
                <w:b/>
                <w:szCs w:val="21"/>
              </w:rPr>
            </w:pPr>
          </w:p>
          <w:p>
            <w:pPr>
              <w:spacing w:line="520" w:lineRule="exact"/>
              <w:rPr>
                <w:rFonts w:ascii="Times New Roman" w:hAnsi="Times New Roman"/>
                <w:b/>
                <w:szCs w:val="21"/>
              </w:rPr>
            </w:pPr>
          </w:p>
        </w:tc>
      </w:tr>
    </w:tbl>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tbl>
      <w:tblPr>
        <w:tblStyle w:val="46"/>
        <w:tblpPr w:leftFromText="180" w:rightFromText="180" w:vertAnchor="text" w:horzAnchor="page" w:tblpX="1836" w:tblpY="153"/>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jc w:val="center"/>
              <w:rPr>
                <w:rFonts w:ascii="Times New Roman" w:hAnsi="Times New Roman"/>
                <w:b/>
                <w:szCs w:val="21"/>
              </w:rPr>
            </w:pPr>
            <w:r>
              <w:rPr>
                <w:rFonts w:ascii="Times New Roman" w:hAnsi="Times New Roman"/>
                <w:b/>
                <w:szCs w:val="21"/>
              </w:rPr>
              <w:t>法定代表人身份证头像面复印件</w:t>
            </w:r>
          </w:p>
          <w:p>
            <w:pPr>
              <w:spacing w:line="520" w:lineRule="exact"/>
              <w:rPr>
                <w:rFonts w:ascii="Times New Roman" w:hAnsi="Times New Roman"/>
                <w:b/>
                <w:szCs w:val="21"/>
              </w:rPr>
            </w:pPr>
          </w:p>
          <w:p>
            <w:pPr>
              <w:spacing w:line="520" w:lineRule="exact"/>
              <w:rPr>
                <w:rFonts w:ascii="Times New Roman" w:hAnsi="Times New Roman"/>
                <w:b/>
                <w:szCs w:val="21"/>
              </w:rPr>
            </w:pPr>
          </w:p>
          <w:p>
            <w:pPr>
              <w:spacing w:line="520" w:lineRule="exact"/>
              <w:rPr>
                <w:rFonts w:ascii="Times New Roman" w:hAnsi="Times New Roman"/>
                <w:b/>
                <w:szCs w:val="21"/>
              </w:rPr>
            </w:pPr>
          </w:p>
        </w:tc>
      </w:tr>
    </w:tbl>
    <w:p>
      <w:pPr>
        <w:jc w:val="center"/>
        <w:rPr>
          <w:rFonts w:ascii="Times New Roman" w:hAnsi="Times New Roman"/>
          <w:szCs w:val="21"/>
        </w:rPr>
      </w:pPr>
    </w:p>
    <w:tbl>
      <w:tblPr>
        <w:tblStyle w:val="46"/>
        <w:tblpPr w:leftFromText="180" w:rightFromText="180" w:vertAnchor="text" w:horzAnchor="margin" w:tblpXSpec="right" w:tblpY="-58"/>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jc w:val="center"/>
              <w:rPr>
                <w:rFonts w:ascii="Times New Roman" w:hAnsi="Times New Roman"/>
                <w:b/>
                <w:szCs w:val="21"/>
              </w:rPr>
            </w:pPr>
            <w:r>
              <w:rPr>
                <w:rFonts w:ascii="Times New Roman" w:hAnsi="Times New Roman"/>
                <w:b/>
                <w:szCs w:val="21"/>
              </w:rPr>
              <w:t>委托代理人身份证头像面复印件</w:t>
            </w:r>
          </w:p>
          <w:p>
            <w:pPr>
              <w:spacing w:line="520" w:lineRule="exact"/>
              <w:rPr>
                <w:rFonts w:ascii="Times New Roman" w:hAnsi="Times New Roman"/>
                <w:b/>
                <w:szCs w:val="21"/>
              </w:rPr>
            </w:pPr>
          </w:p>
          <w:p>
            <w:pPr>
              <w:spacing w:line="520" w:lineRule="exact"/>
              <w:rPr>
                <w:rFonts w:ascii="Times New Roman" w:hAnsi="Times New Roman"/>
                <w:b/>
                <w:szCs w:val="21"/>
              </w:rPr>
            </w:pPr>
          </w:p>
          <w:p>
            <w:pPr>
              <w:spacing w:line="520" w:lineRule="exact"/>
              <w:rPr>
                <w:rFonts w:ascii="Times New Roman" w:hAnsi="Times New Roman"/>
                <w:b/>
                <w:szCs w:val="21"/>
              </w:rPr>
            </w:pPr>
          </w:p>
        </w:tc>
      </w:tr>
    </w:tbl>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autoSpaceDE w:val="0"/>
        <w:autoSpaceDN w:val="0"/>
        <w:adjustRightInd w:val="0"/>
        <w:snapToGrid w:val="0"/>
        <w:spacing w:line="360" w:lineRule="auto"/>
        <w:jc w:val="left"/>
        <w:rPr>
          <w:rFonts w:ascii="Times New Roman" w:hAnsi="Times New Roman"/>
          <w:kern w:val="0"/>
          <w:szCs w:val="21"/>
        </w:rPr>
      </w:pPr>
    </w:p>
    <w:p>
      <w:pPr>
        <w:autoSpaceDE w:val="0"/>
        <w:autoSpaceDN w:val="0"/>
        <w:adjustRightInd w:val="0"/>
        <w:snapToGrid w:val="0"/>
        <w:spacing w:line="360" w:lineRule="auto"/>
        <w:jc w:val="left"/>
        <w:rPr>
          <w:rFonts w:ascii="Times New Roman" w:hAnsi="Times New Roman"/>
          <w:kern w:val="0"/>
          <w:szCs w:val="21"/>
        </w:rPr>
      </w:pPr>
    </w:p>
    <w:p>
      <w:pPr>
        <w:tabs>
          <w:tab w:val="left" w:pos="5760"/>
        </w:tabs>
        <w:autoSpaceDE w:val="0"/>
        <w:autoSpaceDN w:val="0"/>
        <w:adjustRightInd w:val="0"/>
        <w:spacing w:line="300" w:lineRule="exact"/>
        <w:ind w:left="479" w:leftChars="27" w:right="11" w:hanging="422" w:hangingChars="200"/>
        <w:rPr>
          <w:rFonts w:ascii="Times New Roman" w:hAnsi="Times New Roman"/>
          <w:b/>
          <w:kern w:val="0"/>
          <w:szCs w:val="21"/>
        </w:rPr>
      </w:pPr>
      <w:r>
        <w:rPr>
          <w:rFonts w:ascii="Times New Roman" w:hAnsi="Times New Roman"/>
          <w:b/>
          <w:kern w:val="0"/>
          <w:szCs w:val="21"/>
        </w:rPr>
        <w:t>注：法定代表人参加</w:t>
      </w:r>
      <w:r>
        <w:rPr>
          <w:rFonts w:hint="eastAsia" w:ascii="Times New Roman" w:hAnsi="Times New Roman"/>
          <w:b/>
          <w:kern w:val="0"/>
          <w:szCs w:val="21"/>
        </w:rPr>
        <w:t>竞选</w:t>
      </w:r>
      <w:r>
        <w:rPr>
          <w:rFonts w:ascii="Times New Roman" w:hAnsi="Times New Roman"/>
          <w:b/>
          <w:kern w:val="0"/>
          <w:szCs w:val="21"/>
        </w:rPr>
        <w:t>活动并签署文件的不需要授权委托书，只需提供法定代表人身份证明；非法定代表人参加</w:t>
      </w:r>
      <w:r>
        <w:rPr>
          <w:rFonts w:hint="eastAsia" w:ascii="Times New Roman" w:hAnsi="Times New Roman"/>
          <w:b/>
          <w:kern w:val="0"/>
          <w:szCs w:val="21"/>
        </w:rPr>
        <w:t>竞选</w:t>
      </w:r>
      <w:r>
        <w:rPr>
          <w:rFonts w:ascii="Times New Roman" w:hAnsi="Times New Roman"/>
          <w:b/>
          <w:kern w:val="0"/>
          <w:szCs w:val="21"/>
        </w:rPr>
        <w:t>活动及签署文件的除提供法定代表人身份证明外还须提供授权委托书。</w:t>
      </w:r>
    </w:p>
    <w:p>
      <w:pPr>
        <w:pStyle w:val="2"/>
        <w:pageBreakBefore/>
        <w:spacing w:line="400" w:lineRule="exact"/>
        <w:jc w:val="center"/>
        <w:rPr>
          <w:rFonts w:ascii="宋体" w:hAnsi="宋体"/>
          <w:snapToGrid w:val="0"/>
          <w:kern w:val="0"/>
          <w:sz w:val="32"/>
          <w:szCs w:val="32"/>
        </w:rPr>
      </w:pPr>
      <w:r>
        <w:rPr>
          <w:rFonts w:hint="eastAsia" w:ascii="Times New Roman" w:hAnsi="Times New Roman"/>
          <w:lang w:eastAsia="zh-CN"/>
        </w:rPr>
        <w:t>（三）</w:t>
      </w:r>
      <w:r>
        <w:rPr>
          <w:rFonts w:hint="eastAsia" w:ascii="Times New Roman" w:hAnsi="Times New Roman"/>
        </w:rPr>
        <w:t>低价风险担保缴纳承诺书</w:t>
      </w:r>
    </w:p>
    <w:p>
      <w:pPr>
        <w:autoSpaceDE w:val="0"/>
        <w:autoSpaceDN w:val="0"/>
        <w:adjustRightInd w:val="0"/>
        <w:snapToGrid w:val="0"/>
        <w:spacing w:line="360" w:lineRule="auto"/>
        <w:jc w:val="center"/>
        <w:rPr>
          <w:rFonts w:ascii="宋体" w:hAnsi="宋体"/>
          <w:snapToGrid w:val="0"/>
          <w:kern w:val="0"/>
          <w:sz w:val="32"/>
          <w:szCs w:val="32"/>
        </w:rPr>
      </w:pPr>
    </w:p>
    <w:p>
      <w:pPr>
        <w:autoSpaceDE w:val="0"/>
        <w:autoSpaceDN w:val="0"/>
        <w:adjustRightInd w:val="0"/>
        <w:snapToGrid w:val="0"/>
        <w:spacing w:line="360" w:lineRule="auto"/>
        <w:rPr>
          <w:rFonts w:ascii="宋体" w:hAnsi="宋体" w:cs="宋体"/>
          <w:snapToGrid w:val="0"/>
          <w:kern w:val="0"/>
          <w:szCs w:val="21"/>
        </w:rPr>
      </w:pPr>
      <w:r>
        <w:rPr>
          <w:rFonts w:hint="eastAsia" w:ascii="宋体" w:hAnsi="宋体" w:cs="宋体"/>
          <w:snapToGrid w:val="0"/>
          <w:kern w:val="0"/>
          <w:szCs w:val="21"/>
          <w:u w:val="single"/>
        </w:rPr>
        <w:t xml:space="preserve">        （比选人名称）</w:t>
      </w:r>
      <w:r>
        <w:rPr>
          <w:rFonts w:hint="eastAsia" w:ascii="宋体" w:hAnsi="宋体" w:cs="宋体"/>
          <w:snapToGrid w:val="0"/>
          <w:kern w:val="0"/>
          <w:szCs w:val="21"/>
        </w:rPr>
        <w:t>：</w:t>
      </w:r>
    </w:p>
    <w:p>
      <w:pPr>
        <w:autoSpaceDE w:val="0"/>
        <w:autoSpaceDN w:val="0"/>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我公司</w:t>
      </w:r>
      <w:r>
        <w:rPr>
          <w:rFonts w:hint="eastAsia" w:ascii="宋体" w:hAnsi="宋体" w:cs="宋体"/>
          <w:snapToGrid w:val="0"/>
          <w:kern w:val="0"/>
          <w:szCs w:val="21"/>
          <w:u w:val="single"/>
        </w:rPr>
        <w:t xml:space="preserve">        （</w:t>
      </w:r>
      <w:r>
        <w:rPr>
          <w:rFonts w:hint="eastAsia" w:ascii="宋体" w:hAnsi="宋体" w:cs="宋体"/>
          <w:snapToGrid w:val="0"/>
          <w:kern w:val="0"/>
          <w:szCs w:val="21"/>
          <w:u w:val="single"/>
          <w:lang w:eastAsia="zh-CN"/>
        </w:rPr>
        <w:t>竞选</w:t>
      </w:r>
      <w:r>
        <w:rPr>
          <w:rFonts w:hint="eastAsia" w:ascii="宋体" w:hAnsi="宋体" w:cs="宋体"/>
          <w:snapToGrid w:val="0"/>
          <w:kern w:val="0"/>
          <w:szCs w:val="21"/>
          <w:u w:val="single"/>
        </w:rPr>
        <w:t>名称）</w:t>
      </w:r>
      <w:r>
        <w:rPr>
          <w:rFonts w:hint="eastAsia" w:ascii="宋体" w:hAnsi="宋体" w:cs="宋体"/>
          <w:snapToGrid w:val="0"/>
          <w:kern w:val="0"/>
          <w:szCs w:val="21"/>
        </w:rPr>
        <w:t>参加了你公司</w:t>
      </w:r>
      <w:r>
        <w:rPr>
          <w:rFonts w:hint="eastAsia" w:ascii="宋体" w:hAnsi="宋体" w:cs="宋体"/>
          <w:snapToGrid w:val="0"/>
          <w:kern w:val="0"/>
          <w:szCs w:val="21"/>
          <w:u w:val="single"/>
        </w:rPr>
        <w:t xml:space="preserve">        （项目名称）</w:t>
      </w:r>
      <w:r>
        <w:rPr>
          <w:rFonts w:hint="eastAsia" w:ascii="宋体" w:hAnsi="宋体" w:cs="宋体"/>
          <w:snapToGrid w:val="0"/>
          <w:kern w:val="0"/>
          <w:szCs w:val="21"/>
        </w:rPr>
        <w:t>的</w:t>
      </w:r>
      <w:r>
        <w:rPr>
          <w:rFonts w:hint="eastAsia" w:ascii="宋体" w:hAnsi="宋体" w:cs="宋体"/>
          <w:snapToGrid w:val="0"/>
          <w:kern w:val="0"/>
          <w:szCs w:val="21"/>
          <w:lang w:eastAsia="zh-CN"/>
        </w:rPr>
        <w:t>竞选</w:t>
      </w:r>
      <w:r>
        <w:rPr>
          <w:rFonts w:hint="eastAsia" w:ascii="宋体" w:hAnsi="宋体" w:cs="宋体"/>
          <w:snapToGrid w:val="0"/>
          <w:kern w:val="0"/>
          <w:szCs w:val="21"/>
        </w:rPr>
        <w:t>。我公司</w:t>
      </w:r>
      <w:r>
        <w:rPr>
          <w:rFonts w:hint="eastAsia" w:ascii="宋体" w:hAnsi="宋体" w:cs="宋体"/>
          <w:snapToGrid w:val="0"/>
          <w:kern w:val="0"/>
          <w:szCs w:val="21"/>
          <w:lang w:eastAsia="zh-CN"/>
        </w:rPr>
        <w:t>竞选总</w:t>
      </w:r>
      <w:r>
        <w:rPr>
          <w:rFonts w:hint="eastAsia" w:ascii="宋体" w:hAnsi="宋体" w:cs="宋体"/>
          <w:snapToGrid w:val="0"/>
          <w:kern w:val="0"/>
          <w:szCs w:val="21"/>
        </w:rPr>
        <w:t>报价低于最高限价的85%，若获得</w:t>
      </w:r>
      <w:r>
        <w:rPr>
          <w:rFonts w:hint="eastAsia" w:ascii="宋体" w:hAnsi="宋体" w:cs="宋体"/>
          <w:snapToGrid w:val="0"/>
          <w:kern w:val="0"/>
          <w:szCs w:val="21"/>
          <w:lang w:eastAsia="zh-CN"/>
        </w:rPr>
        <w:t>中选</w:t>
      </w:r>
      <w:r>
        <w:rPr>
          <w:rFonts w:hint="eastAsia" w:ascii="宋体" w:hAnsi="宋体" w:cs="宋体"/>
          <w:snapToGrid w:val="0"/>
          <w:kern w:val="0"/>
          <w:szCs w:val="21"/>
        </w:rPr>
        <w:t>资格，我公司承诺按照比选文件的规定递交低价风险担保。否则，我公司愿承担比选文件中约定的因未按规定递交低价风险担保的相应责任。</w:t>
      </w:r>
    </w:p>
    <w:p>
      <w:pPr>
        <w:autoSpaceDE w:val="0"/>
        <w:autoSpaceDN w:val="0"/>
        <w:adjustRightInd w:val="0"/>
        <w:snapToGrid w:val="0"/>
        <w:spacing w:line="360" w:lineRule="auto"/>
        <w:ind w:firstLine="640"/>
        <w:rPr>
          <w:rFonts w:ascii="宋体" w:hAnsi="宋体" w:cs="宋体"/>
          <w:snapToGrid w:val="0"/>
          <w:kern w:val="0"/>
          <w:szCs w:val="21"/>
        </w:rPr>
      </w:pPr>
    </w:p>
    <w:p>
      <w:pPr>
        <w:autoSpaceDE w:val="0"/>
        <w:autoSpaceDN w:val="0"/>
        <w:adjustRightInd w:val="0"/>
        <w:snapToGrid w:val="0"/>
        <w:spacing w:line="360" w:lineRule="auto"/>
        <w:ind w:firstLine="640"/>
        <w:rPr>
          <w:rFonts w:ascii="宋体" w:hAnsi="宋体" w:cs="宋体"/>
          <w:snapToGrid w:val="0"/>
          <w:kern w:val="0"/>
          <w:szCs w:val="21"/>
        </w:rPr>
      </w:pPr>
      <w:r>
        <w:rPr>
          <w:rFonts w:hint="eastAsia" w:ascii="宋体" w:hAnsi="宋体" w:cs="宋体"/>
          <w:snapToGrid w:val="0"/>
          <w:kern w:val="0"/>
          <w:szCs w:val="21"/>
        </w:rPr>
        <w:t>特此承诺。</w:t>
      </w: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tabs>
          <w:tab w:val="left" w:pos="4200"/>
          <w:tab w:val="left" w:pos="4620"/>
        </w:tabs>
        <w:autoSpaceDE w:val="0"/>
        <w:autoSpaceDN w:val="0"/>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lang w:eastAsia="zh-CN"/>
        </w:rPr>
        <w:t>竞</w:t>
      </w:r>
      <w:r>
        <w:rPr>
          <w:rFonts w:hint="eastAsia" w:ascii="宋体" w:hAnsi="宋体"/>
          <w:kern w:val="0"/>
          <w:szCs w:val="21"/>
          <w:lang w:val="en-US" w:eastAsia="zh-CN"/>
        </w:rPr>
        <w:t xml:space="preserve">  </w:t>
      </w:r>
      <w:r>
        <w:rPr>
          <w:rFonts w:hint="eastAsia" w:ascii="宋体" w:hAnsi="宋体"/>
          <w:kern w:val="0"/>
          <w:szCs w:val="21"/>
          <w:lang w:eastAsia="zh-CN"/>
        </w:rPr>
        <w:t>选</w:t>
      </w:r>
      <w:r>
        <w:rPr>
          <w:rFonts w:ascii="宋体" w:hAnsi="宋体"/>
          <w:kern w:val="0"/>
          <w:szCs w:val="21"/>
        </w:rPr>
        <w:t xml:space="preserve">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36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（签字或盖章）</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kern w:val="0"/>
          <w:szCs w:val="21"/>
        </w:rPr>
      </w:pPr>
    </w:p>
    <w:p>
      <w:pPr>
        <w:autoSpaceDE w:val="0"/>
        <w:autoSpaceDN w:val="0"/>
        <w:adjustRightInd w:val="0"/>
        <w:snapToGrid w:val="0"/>
        <w:spacing w:line="360" w:lineRule="auto"/>
        <w:ind w:firstLine="420" w:firstLineChars="200"/>
        <w:jc w:val="right"/>
        <w:rPr>
          <w:rFonts w:hint="eastAsia" w:ascii="宋体" w:hAnsi="宋体" w:cs="宋体"/>
          <w:snapToGrid w:val="0"/>
          <w:kern w:val="0"/>
          <w:szCs w:val="21"/>
          <w:u w:val="single"/>
        </w:rPr>
      </w:pPr>
      <w:r>
        <w:rPr>
          <w:rFonts w:hint="eastAsia" w:ascii="宋体" w:hAnsi="宋体" w:cs="宋体"/>
          <w:snapToGrid w:val="0"/>
          <w:kern w:val="0"/>
          <w:szCs w:val="21"/>
          <w:u w:val="single"/>
        </w:rPr>
        <w:t xml:space="preserve">    年    月    日</w:t>
      </w:r>
    </w:p>
    <w:p>
      <w:pPr>
        <w:pStyle w:val="2"/>
        <w:pageBreakBefore/>
        <w:spacing w:line="400" w:lineRule="exact"/>
        <w:jc w:val="center"/>
        <w:rPr>
          <w:rFonts w:ascii="Times New Roman" w:hAnsi="Times New Roman"/>
        </w:rPr>
      </w:pPr>
      <w:bookmarkStart w:id="89" w:name="_Toc14193"/>
      <w:bookmarkStart w:id="90" w:name="_Toc368904873"/>
      <w:bookmarkStart w:id="91" w:name="_Toc430703612"/>
      <w:bookmarkStart w:id="92" w:name="_Toc59810447"/>
      <w:r>
        <w:rPr>
          <w:rFonts w:ascii="Times New Roman" w:hAnsi="Times New Roman"/>
        </w:rPr>
        <w:t>（</w:t>
      </w:r>
      <w:r>
        <w:rPr>
          <w:rFonts w:hint="eastAsia" w:ascii="Times New Roman" w:hAnsi="Times New Roman"/>
          <w:lang w:eastAsia="zh-CN"/>
        </w:rPr>
        <w:t>四</w:t>
      </w:r>
      <w:r>
        <w:rPr>
          <w:rFonts w:ascii="Times New Roman" w:hAnsi="Times New Roman"/>
        </w:rPr>
        <w:t>）</w:t>
      </w:r>
      <w:bookmarkEnd w:id="89"/>
      <w:bookmarkEnd w:id="90"/>
      <w:bookmarkEnd w:id="91"/>
      <w:bookmarkEnd w:id="92"/>
      <w:bookmarkStart w:id="93" w:name="_Toc32295"/>
      <w:bookmarkStart w:id="94" w:name="_Toc430703614"/>
      <w:bookmarkStart w:id="95" w:name="_Toc368904875"/>
      <w:r>
        <w:rPr>
          <w:rFonts w:ascii="Times New Roman" w:hAnsi="Times New Roman"/>
        </w:rPr>
        <w:t>已标价工程量清单</w:t>
      </w:r>
      <w:bookmarkEnd w:id="93"/>
    </w:p>
    <w:p>
      <w:pPr>
        <w:pStyle w:val="16"/>
      </w:pPr>
    </w:p>
    <w:p>
      <w:pPr>
        <w:autoSpaceDE w:val="0"/>
        <w:autoSpaceDN w:val="0"/>
        <w:adjustRightInd w:val="0"/>
        <w:snapToGrid w:val="0"/>
        <w:spacing w:line="440" w:lineRule="exact"/>
        <w:rPr>
          <w:rFonts w:ascii="Times New Roman" w:hAnsi="Times New Roman"/>
          <w:spacing w:val="3"/>
          <w:kern w:val="0"/>
          <w:szCs w:val="21"/>
        </w:rPr>
      </w:pPr>
    </w:p>
    <w:p>
      <w:pPr>
        <w:pStyle w:val="16"/>
        <w:rPr>
          <w:rFonts w:ascii="Times New Roman" w:hAnsi="Times New Roman"/>
          <w:spacing w:val="3"/>
          <w:kern w:val="0"/>
          <w:szCs w:val="21"/>
        </w:rPr>
      </w:pPr>
    </w:p>
    <w:p>
      <w:pPr>
        <w:autoSpaceDE w:val="0"/>
        <w:autoSpaceDN w:val="0"/>
        <w:adjustRightInd w:val="0"/>
        <w:snapToGrid w:val="0"/>
        <w:spacing w:line="440" w:lineRule="exact"/>
        <w:rPr>
          <w:rFonts w:ascii="Times New Roman" w:hAnsi="Times New Roman"/>
          <w:spacing w:val="3"/>
          <w:kern w:val="0"/>
          <w:szCs w:val="21"/>
        </w:rPr>
      </w:pPr>
    </w:p>
    <w:p>
      <w:pPr>
        <w:autoSpaceDE w:val="0"/>
        <w:autoSpaceDN w:val="0"/>
        <w:adjustRightInd w:val="0"/>
        <w:snapToGrid w:val="0"/>
        <w:spacing w:line="440" w:lineRule="exact"/>
        <w:rPr>
          <w:rFonts w:ascii="Times New Roman" w:hAnsi="Times New Roman"/>
          <w:spacing w:val="3"/>
          <w:kern w:val="0"/>
          <w:szCs w:val="21"/>
        </w:rPr>
      </w:pPr>
    </w:p>
    <w:p>
      <w:pPr>
        <w:pStyle w:val="16"/>
        <w:rPr>
          <w:rFonts w:ascii="Times New Roman" w:hAnsi="Times New Roman"/>
          <w:spacing w:val="3"/>
          <w:kern w:val="0"/>
          <w:szCs w:val="21"/>
        </w:rPr>
      </w:pPr>
    </w:p>
    <w:p>
      <w:pPr>
        <w:spacing w:line="440" w:lineRule="exact"/>
        <w:ind w:firstLine="560" w:firstLineChars="200"/>
        <w:jc w:val="center"/>
        <w:rPr>
          <w:rFonts w:ascii="Times New Roman" w:hAnsi="Times New Roman"/>
          <w:sz w:val="28"/>
          <w:szCs w:val="28"/>
        </w:rPr>
      </w:pPr>
    </w:p>
    <w:p>
      <w:pPr>
        <w:ind w:right="561"/>
        <w:rPr>
          <w:rFonts w:ascii="Times New Roman" w:hAnsi="Times New Roman"/>
          <w:szCs w:val="21"/>
        </w:rPr>
      </w:pPr>
    </w:p>
    <w:p>
      <w:pPr>
        <w:widowControl/>
        <w:jc w:val="left"/>
      </w:pPr>
      <w:r>
        <w:br w:type="page"/>
      </w:r>
    </w:p>
    <w:p>
      <w:pPr>
        <w:pStyle w:val="16"/>
      </w:pPr>
    </w:p>
    <w:p/>
    <w:p/>
    <w:p>
      <w:pPr>
        <w:pStyle w:val="4"/>
        <w:spacing w:line="240" w:lineRule="auto"/>
        <w:jc w:val="center"/>
        <w:rPr>
          <w:rFonts w:ascii="Times New Roman" w:hAnsi="Times New Roman" w:eastAsia="宋体"/>
          <w:sz w:val="28"/>
          <w:szCs w:val="28"/>
        </w:rPr>
      </w:pPr>
      <w:bookmarkStart w:id="96" w:name="_Toc26185"/>
      <w:bookmarkStart w:id="97" w:name="_Toc2518"/>
      <w:r>
        <w:rPr>
          <w:rFonts w:ascii="Times New Roman" w:hAnsi="Times New Roman" w:eastAsia="宋体"/>
          <w:sz w:val="28"/>
          <w:szCs w:val="28"/>
        </w:rPr>
        <w:t>二、资格审查</w:t>
      </w:r>
      <w:bookmarkEnd w:id="94"/>
      <w:bookmarkEnd w:id="95"/>
      <w:r>
        <w:rPr>
          <w:rFonts w:ascii="Times New Roman" w:hAnsi="Times New Roman" w:eastAsia="宋体"/>
          <w:sz w:val="28"/>
          <w:szCs w:val="28"/>
        </w:rPr>
        <w:t>部分</w:t>
      </w:r>
      <w:bookmarkEnd w:id="96"/>
      <w:bookmarkEnd w:id="97"/>
    </w:p>
    <w:p>
      <w:pPr>
        <w:rPr>
          <w:rFonts w:ascii="Times New Roman" w:hAnsi="Times New Roman" w:eastAsia="仿宋_GB2312"/>
          <w:sz w:val="28"/>
          <w:szCs w:val="28"/>
        </w:rPr>
      </w:pPr>
    </w:p>
    <w:p>
      <w:pPr>
        <w:widowControl/>
        <w:jc w:val="left"/>
        <w:rPr>
          <w:rFonts w:ascii="Times New Roman" w:hAnsi="Times New Roman" w:eastAsia="黑体"/>
          <w:b/>
          <w:sz w:val="28"/>
          <w:szCs w:val="28"/>
        </w:rPr>
      </w:pPr>
      <w:r>
        <w:rPr>
          <w:rFonts w:ascii="Times New Roman" w:hAnsi="Times New Roman" w:eastAsia="黑体"/>
          <w:b/>
          <w:sz w:val="28"/>
          <w:szCs w:val="28"/>
        </w:rPr>
        <w:br w:type="page"/>
      </w:r>
    </w:p>
    <w:p>
      <w:pPr>
        <w:rPr>
          <w:rFonts w:ascii="Times New Roman" w:hAnsi="Times New Roman" w:eastAsia="黑体"/>
          <w:b/>
          <w:sz w:val="28"/>
          <w:szCs w:val="28"/>
        </w:rPr>
      </w:pPr>
      <w:r>
        <w:rPr>
          <w:rFonts w:ascii="Times New Roman" w:hAnsi="Times New Roman" w:eastAsia="黑体"/>
          <w:b/>
          <w:sz w:val="28"/>
          <w:szCs w:val="28"/>
        </w:rPr>
        <w:t>资格审查部分袋封套格式：</w:t>
      </w:r>
    </w:p>
    <w:p>
      <w:pPr>
        <w:spacing w:line="440" w:lineRule="exact"/>
        <w:jc w:val="center"/>
        <w:rPr>
          <w:rFonts w:ascii="Times New Roman" w:hAnsi="Times New Roman"/>
          <w:b/>
          <w:bCs/>
          <w:sz w:val="28"/>
          <w:szCs w:val="28"/>
        </w:rPr>
      </w:pPr>
      <w:r>
        <w:rPr>
          <w:rFonts w:ascii="Times New Roman" w:hAnsi="Times New Roman"/>
          <w:b/>
          <w:bCs/>
          <w:sz w:val="28"/>
          <w:szCs w:val="28"/>
          <w:u w:val="single"/>
        </w:rPr>
        <w:t xml:space="preserve">                              </w:t>
      </w:r>
      <w:r>
        <w:rPr>
          <w:rFonts w:ascii="Times New Roman" w:hAnsi="Times New Roman"/>
          <w:b/>
          <w:bCs/>
          <w:sz w:val="28"/>
          <w:szCs w:val="28"/>
        </w:rPr>
        <w:t>施工</w:t>
      </w: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r>
        <w:rPr>
          <w:rFonts w:ascii="Times New Roman" w:hAnsi="Times New Roman"/>
          <w:b/>
          <w:sz w:val="28"/>
          <w:szCs w:val="28"/>
        </w:rPr>
        <w:t>资格审查部分文件</w:t>
      </w: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rPr>
          <w:rFonts w:ascii="Times New Roman" w:hAnsi="Times New Roman"/>
          <w:b/>
          <w:sz w:val="28"/>
          <w:szCs w:val="28"/>
        </w:rPr>
      </w:pPr>
    </w:p>
    <w:p>
      <w:pPr>
        <w:spacing w:line="440" w:lineRule="exact"/>
        <w:ind w:firstLine="562" w:firstLineChars="200"/>
        <w:rPr>
          <w:rFonts w:ascii="Times New Roman" w:hAnsi="Times New Roman"/>
          <w:b/>
          <w:sz w:val="28"/>
          <w:szCs w:val="28"/>
          <w:u w:val="single"/>
        </w:rPr>
      </w:pPr>
      <w:r>
        <w:rPr>
          <w:rFonts w:hint="eastAsia" w:ascii="Times New Roman" w:hAnsi="Times New Roman"/>
          <w:b/>
          <w:sz w:val="28"/>
          <w:szCs w:val="28"/>
        </w:rPr>
        <w:t>比选人</w:t>
      </w:r>
      <w:r>
        <w:rPr>
          <w:rFonts w:ascii="Times New Roman" w:hAnsi="Times New Roman"/>
          <w:b/>
          <w:sz w:val="28"/>
          <w:szCs w:val="28"/>
        </w:rPr>
        <w:t>：</w:t>
      </w:r>
      <w:r>
        <w:rPr>
          <w:rFonts w:ascii="Times New Roman" w:hAnsi="Times New Roman"/>
          <w:b/>
          <w:sz w:val="28"/>
          <w:szCs w:val="28"/>
          <w:u w:val="single"/>
        </w:rPr>
        <w:t xml:space="preserve">                                          </w:t>
      </w:r>
    </w:p>
    <w:p>
      <w:pPr>
        <w:spacing w:line="440" w:lineRule="exact"/>
        <w:ind w:firstLine="562" w:firstLineChars="200"/>
        <w:rPr>
          <w:rFonts w:ascii="Times New Roman" w:hAnsi="Times New Roman"/>
          <w:b/>
          <w:sz w:val="28"/>
          <w:szCs w:val="28"/>
          <w:u w:val="single"/>
        </w:rPr>
      </w:pPr>
      <w:r>
        <w:rPr>
          <w:rFonts w:hint="eastAsia" w:ascii="Times New Roman" w:hAnsi="Times New Roman"/>
          <w:b/>
          <w:sz w:val="28"/>
          <w:szCs w:val="28"/>
        </w:rPr>
        <w:t>比选人</w:t>
      </w:r>
      <w:r>
        <w:rPr>
          <w:rFonts w:ascii="Times New Roman" w:hAnsi="Times New Roman"/>
          <w:b/>
          <w:sz w:val="28"/>
          <w:szCs w:val="28"/>
        </w:rPr>
        <w:t xml:space="preserve">地址： </w:t>
      </w:r>
      <w:r>
        <w:rPr>
          <w:rFonts w:ascii="Times New Roman" w:hAnsi="Times New Roman"/>
          <w:b/>
          <w:sz w:val="28"/>
          <w:szCs w:val="28"/>
          <w:u w:val="single"/>
        </w:rPr>
        <w:t xml:space="preserve">                                     </w:t>
      </w:r>
    </w:p>
    <w:p>
      <w:pPr>
        <w:spacing w:line="440" w:lineRule="exact"/>
        <w:ind w:left="561" w:leftChars="267" w:firstLine="2"/>
        <w:rPr>
          <w:rFonts w:ascii="Times New Roman" w:hAnsi="Times New Roman"/>
          <w:b/>
          <w:bCs/>
          <w:sz w:val="28"/>
          <w:szCs w:val="28"/>
        </w:rPr>
      </w:pPr>
    </w:p>
    <w:p>
      <w:pPr>
        <w:spacing w:line="440" w:lineRule="exact"/>
        <w:ind w:left="561" w:leftChars="267" w:firstLine="2"/>
        <w:rPr>
          <w:rFonts w:ascii="Times New Roman" w:hAnsi="Times New Roman"/>
          <w:b/>
          <w:bCs/>
          <w:sz w:val="28"/>
          <w:szCs w:val="28"/>
        </w:rPr>
      </w:pPr>
    </w:p>
    <w:p>
      <w:pPr>
        <w:spacing w:line="440" w:lineRule="exact"/>
        <w:ind w:left="561" w:leftChars="267" w:firstLine="2"/>
        <w:rPr>
          <w:rFonts w:ascii="Times New Roman" w:hAnsi="Times New Roman"/>
          <w:b/>
          <w:sz w:val="28"/>
          <w:szCs w:val="28"/>
        </w:rPr>
      </w:pPr>
    </w:p>
    <w:p>
      <w:pPr>
        <w:spacing w:line="440" w:lineRule="exact"/>
        <w:ind w:left="561" w:leftChars="267" w:firstLine="2"/>
        <w:rPr>
          <w:rFonts w:ascii="Times New Roman" w:hAnsi="Times New Roman"/>
          <w:b/>
          <w:sz w:val="28"/>
          <w:szCs w:val="28"/>
        </w:rPr>
      </w:pPr>
      <w:r>
        <w:rPr>
          <w:rFonts w:ascii="Times New Roman" w:hAnsi="Times New Roman"/>
          <w:b/>
          <w:sz w:val="28"/>
          <w:szCs w:val="28"/>
        </w:rPr>
        <w:t>资格审查部分文件在</w:t>
      </w:r>
      <w:r>
        <w:rPr>
          <w:rFonts w:ascii="Times New Roman" w:hAnsi="Times New Roman"/>
          <w:b/>
          <w:sz w:val="28"/>
          <w:szCs w:val="28"/>
          <w:u w:val="single"/>
        </w:rPr>
        <w:t xml:space="preserve">     </w:t>
      </w:r>
      <w:r>
        <w:rPr>
          <w:rFonts w:ascii="Times New Roman" w:hAnsi="Times New Roman"/>
          <w:b/>
          <w:sz w:val="28"/>
          <w:szCs w:val="28"/>
        </w:rPr>
        <w:t>年</w:t>
      </w:r>
      <w:r>
        <w:rPr>
          <w:rFonts w:ascii="Times New Roman" w:hAnsi="Times New Roman"/>
          <w:b/>
          <w:sz w:val="28"/>
          <w:szCs w:val="28"/>
          <w:u w:val="single"/>
        </w:rPr>
        <w:t xml:space="preserve">   </w:t>
      </w:r>
      <w:r>
        <w:rPr>
          <w:rFonts w:ascii="Times New Roman" w:hAnsi="Times New Roman"/>
          <w:b/>
          <w:sz w:val="28"/>
          <w:szCs w:val="28"/>
        </w:rPr>
        <w:t>月</w:t>
      </w:r>
      <w:r>
        <w:rPr>
          <w:rFonts w:ascii="Times New Roman" w:hAnsi="Times New Roman"/>
          <w:b/>
          <w:sz w:val="28"/>
          <w:szCs w:val="28"/>
          <w:u w:val="single"/>
        </w:rPr>
        <w:t xml:space="preserve">   </w:t>
      </w:r>
      <w:r>
        <w:rPr>
          <w:rFonts w:ascii="Times New Roman" w:hAnsi="Times New Roman"/>
          <w:b/>
          <w:sz w:val="28"/>
          <w:szCs w:val="28"/>
        </w:rPr>
        <w:t>日</w:t>
      </w:r>
      <w:r>
        <w:rPr>
          <w:rFonts w:ascii="Times New Roman" w:hAnsi="Times New Roman"/>
          <w:b/>
          <w:sz w:val="28"/>
          <w:szCs w:val="28"/>
          <w:u w:val="single"/>
        </w:rPr>
        <w:t xml:space="preserve">   </w:t>
      </w:r>
      <w:r>
        <w:rPr>
          <w:rFonts w:ascii="Times New Roman" w:hAnsi="Times New Roman"/>
          <w:b/>
          <w:sz w:val="28"/>
          <w:szCs w:val="28"/>
        </w:rPr>
        <w:t>时</w:t>
      </w:r>
      <w:r>
        <w:rPr>
          <w:rFonts w:ascii="Times New Roman" w:hAnsi="Times New Roman"/>
          <w:b/>
          <w:sz w:val="28"/>
          <w:szCs w:val="28"/>
          <w:u w:val="single"/>
        </w:rPr>
        <w:t xml:space="preserve">   </w:t>
      </w:r>
      <w:r>
        <w:rPr>
          <w:rFonts w:ascii="Times New Roman" w:hAnsi="Times New Roman"/>
          <w:b/>
          <w:sz w:val="28"/>
          <w:szCs w:val="28"/>
        </w:rPr>
        <w:t>分前不得开启。</w:t>
      </w: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rPr>
          <w:rFonts w:ascii="Times New Roman" w:hAnsi="Times New Roman"/>
          <w:b/>
          <w:sz w:val="28"/>
          <w:szCs w:val="28"/>
        </w:rPr>
      </w:pPr>
    </w:p>
    <w:p>
      <w:pPr>
        <w:spacing w:line="440" w:lineRule="exact"/>
        <w:ind w:firstLine="562" w:firstLineChars="200"/>
        <w:rPr>
          <w:rFonts w:ascii="Times New Roman" w:hAnsi="Times New Roman"/>
          <w:b/>
          <w:sz w:val="28"/>
          <w:szCs w:val="28"/>
        </w:rPr>
      </w:pPr>
      <w:r>
        <w:rPr>
          <w:rFonts w:hint="eastAsia" w:ascii="Times New Roman" w:hAnsi="Times New Roman"/>
          <w:b/>
          <w:sz w:val="28"/>
          <w:szCs w:val="28"/>
        </w:rPr>
        <w:t>竞选人</w:t>
      </w:r>
      <w:r>
        <w:rPr>
          <w:rFonts w:ascii="Times New Roman" w:hAnsi="Times New Roman"/>
          <w:b/>
          <w:sz w:val="28"/>
          <w:szCs w:val="28"/>
        </w:rPr>
        <w:t>：</w:t>
      </w:r>
      <w:r>
        <w:rPr>
          <w:rFonts w:ascii="Times New Roman" w:hAnsi="Times New Roman"/>
          <w:b/>
          <w:sz w:val="28"/>
          <w:szCs w:val="28"/>
          <w:u w:val="single"/>
        </w:rPr>
        <w:t xml:space="preserve">                                      </w:t>
      </w:r>
      <w:r>
        <w:rPr>
          <w:rFonts w:ascii="Times New Roman" w:hAnsi="Times New Roman"/>
          <w:b/>
          <w:sz w:val="28"/>
          <w:szCs w:val="28"/>
        </w:rPr>
        <w:t>（单位盖公章）</w:t>
      </w:r>
    </w:p>
    <w:p>
      <w:pPr>
        <w:spacing w:line="440" w:lineRule="exact"/>
        <w:ind w:firstLine="562" w:firstLineChars="200"/>
        <w:rPr>
          <w:rFonts w:ascii="Times New Roman" w:hAnsi="Times New Roman"/>
          <w:b/>
          <w:sz w:val="28"/>
          <w:szCs w:val="28"/>
        </w:rPr>
      </w:pPr>
      <w:r>
        <w:rPr>
          <w:rFonts w:ascii="Times New Roman" w:hAnsi="Times New Roman"/>
          <w:b/>
          <w:sz w:val="28"/>
          <w:szCs w:val="28"/>
        </w:rPr>
        <w:t>法定代表人或其委托代理人：</w:t>
      </w:r>
      <w:r>
        <w:rPr>
          <w:rFonts w:ascii="Times New Roman" w:hAnsi="Times New Roman"/>
          <w:b/>
          <w:sz w:val="28"/>
          <w:szCs w:val="28"/>
          <w:u w:val="single"/>
        </w:rPr>
        <w:t xml:space="preserve">          </w:t>
      </w:r>
      <w:r>
        <w:rPr>
          <w:rFonts w:hint="eastAsia" w:ascii="Times New Roman" w:hAnsi="Times New Roman"/>
          <w:b/>
          <w:sz w:val="28"/>
          <w:szCs w:val="28"/>
          <w:u w:val="single"/>
        </w:rPr>
        <w:t xml:space="preserve"> </w:t>
      </w:r>
      <w:r>
        <w:rPr>
          <w:rFonts w:ascii="Times New Roman" w:hAnsi="Times New Roman"/>
          <w:b/>
          <w:sz w:val="28"/>
          <w:szCs w:val="28"/>
          <w:u w:val="single"/>
        </w:rPr>
        <w:t xml:space="preserve">         </w:t>
      </w:r>
      <w:r>
        <w:rPr>
          <w:rFonts w:ascii="Times New Roman" w:hAnsi="Times New Roman"/>
          <w:b/>
          <w:sz w:val="28"/>
          <w:szCs w:val="28"/>
        </w:rPr>
        <w:t>（签字</w:t>
      </w:r>
      <w:r>
        <w:rPr>
          <w:rFonts w:hint="eastAsia" w:ascii="Times New Roman" w:hAnsi="Times New Roman"/>
          <w:b/>
          <w:sz w:val="28"/>
          <w:szCs w:val="28"/>
        </w:rPr>
        <w:t>和</w:t>
      </w:r>
      <w:r>
        <w:rPr>
          <w:rFonts w:ascii="Times New Roman" w:hAnsi="Times New Roman"/>
          <w:b/>
          <w:sz w:val="28"/>
          <w:szCs w:val="28"/>
        </w:rPr>
        <w:t>盖章）</w:t>
      </w:r>
    </w:p>
    <w:p>
      <w:pPr>
        <w:spacing w:line="440" w:lineRule="exact"/>
        <w:ind w:firstLine="2108" w:firstLineChars="750"/>
        <w:rPr>
          <w:rFonts w:ascii="Times New Roman" w:hAnsi="Times New Roman"/>
          <w:b/>
          <w:sz w:val="28"/>
          <w:szCs w:val="28"/>
        </w:rPr>
      </w:pPr>
      <w:r>
        <w:rPr>
          <w:rFonts w:ascii="Times New Roman" w:hAnsi="Times New Roman"/>
          <w:b/>
          <w:sz w:val="28"/>
          <w:szCs w:val="28"/>
        </w:rPr>
        <w:t xml:space="preserve">       </w:t>
      </w:r>
    </w:p>
    <w:p>
      <w:pPr>
        <w:spacing w:line="440" w:lineRule="exact"/>
        <w:ind w:firstLine="2811" w:firstLineChars="1000"/>
        <w:rPr>
          <w:rFonts w:ascii="Times New Roman" w:hAnsi="Times New Roman"/>
          <w:b/>
          <w:sz w:val="28"/>
          <w:szCs w:val="28"/>
        </w:rPr>
      </w:pPr>
      <w:r>
        <w:rPr>
          <w:rFonts w:ascii="Times New Roman" w:hAnsi="Times New Roman"/>
          <w:b/>
          <w:sz w:val="28"/>
          <w:szCs w:val="28"/>
          <w:u w:val="single"/>
        </w:rPr>
        <w:t xml:space="preserve">       </w:t>
      </w:r>
      <w:r>
        <w:rPr>
          <w:rFonts w:ascii="Times New Roman" w:hAnsi="Times New Roman"/>
          <w:b/>
          <w:sz w:val="28"/>
          <w:szCs w:val="28"/>
        </w:rPr>
        <w:t>年</w:t>
      </w:r>
      <w:r>
        <w:rPr>
          <w:rFonts w:ascii="Times New Roman" w:hAnsi="Times New Roman"/>
          <w:b/>
          <w:sz w:val="28"/>
          <w:szCs w:val="28"/>
          <w:u w:val="single"/>
        </w:rPr>
        <w:t xml:space="preserve">       </w:t>
      </w:r>
      <w:r>
        <w:rPr>
          <w:rFonts w:ascii="Times New Roman" w:hAnsi="Times New Roman"/>
          <w:b/>
          <w:sz w:val="28"/>
          <w:szCs w:val="28"/>
        </w:rPr>
        <w:t>月</w:t>
      </w:r>
      <w:r>
        <w:rPr>
          <w:rFonts w:ascii="Times New Roman" w:hAnsi="Times New Roman"/>
          <w:b/>
          <w:sz w:val="28"/>
          <w:szCs w:val="28"/>
          <w:u w:val="single"/>
        </w:rPr>
        <w:t xml:space="preserve">       </w:t>
      </w:r>
      <w:r>
        <w:rPr>
          <w:rFonts w:ascii="Times New Roman" w:hAnsi="Times New Roman"/>
          <w:b/>
          <w:sz w:val="28"/>
          <w:szCs w:val="28"/>
        </w:rPr>
        <w:t>日</w:t>
      </w:r>
    </w:p>
    <w:p>
      <w:pPr>
        <w:widowControl/>
        <w:jc w:val="left"/>
        <w:rPr>
          <w:rFonts w:ascii="Times New Roman" w:hAnsi="Times New Roman" w:eastAsia="黑体"/>
          <w:b/>
          <w:sz w:val="28"/>
          <w:szCs w:val="28"/>
        </w:rPr>
      </w:pPr>
      <w:r>
        <w:rPr>
          <w:rFonts w:ascii="Times New Roman" w:hAnsi="Times New Roman" w:eastAsia="黑体"/>
          <w:b/>
          <w:sz w:val="28"/>
          <w:szCs w:val="28"/>
        </w:rPr>
        <w:br w:type="page"/>
      </w:r>
    </w:p>
    <w:p>
      <w:pPr>
        <w:rPr>
          <w:rFonts w:ascii="Times New Roman" w:hAnsi="Times New Roman" w:eastAsia="黑体"/>
          <w:b/>
          <w:sz w:val="28"/>
          <w:szCs w:val="28"/>
        </w:rPr>
      </w:pPr>
      <w:r>
        <w:rPr>
          <w:rFonts w:ascii="Times New Roman" w:hAnsi="Times New Roman" w:eastAsia="黑体"/>
          <w:b/>
          <w:sz w:val="28"/>
          <w:szCs w:val="28"/>
        </w:rPr>
        <w:t>封面格式：</w:t>
      </w:r>
    </w:p>
    <w:p>
      <w:pPr>
        <w:spacing w:line="440" w:lineRule="exact"/>
        <w:ind w:firstLine="562" w:firstLineChars="200"/>
        <w:jc w:val="center"/>
        <w:rPr>
          <w:rFonts w:ascii="Times New Roman" w:hAnsi="Times New Roman" w:eastAsia="仿宋_GB2312"/>
          <w:b/>
          <w:bCs/>
          <w:sz w:val="28"/>
          <w:szCs w:val="28"/>
        </w:rPr>
      </w:pPr>
    </w:p>
    <w:p>
      <w:pPr>
        <w:spacing w:line="440" w:lineRule="exact"/>
        <w:ind w:firstLine="562" w:firstLineChars="200"/>
        <w:jc w:val="center"/>
        <w:rPr>
          <w:rFonts w:ascii="Times New Roman" w:hAnsi="Times New Roman"/>
          <w:b/>
          <w:bCs/>
          <w:sz w:val="28"/>
          <w:szCs w:val="28"/>
        </w:rPr>
      </w:pPr>
      <w:r>
        <w:rPr>
          <w:rFonts w:ascii="Times New Roman" w:hAnsi="Times New Roman"/>
          <w:b/>
          <w:bCs/>
          <w:sz w:val="28"/>
          <w:szCs w:val="28"/>
          <w:u w:val="single"/>
        </w:rPr>
        <w:t xml:space="preserve">                                         </w:t>
      </w:r>
      <w:r>
        <w:rPr>
          <w:rFonts w:ascii="Times New Roman" w:hAnsi="Times New Roman"/>
          <w:b/>
          <w:sz w:val="28"/>
          <w:szCs w:val="28"/>
        </w:rPr>
        <w:t xml:space="preserve">施工  </w:t>
      </w: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723" w:firstLineChars="200"/>
        <w:jc w:val="center"/>
        <w:rPr>
          <w:rFonts w:ascii="Times New Roman" w:hAnsi="Times New Roman"/>
          <w:b/>
          <w:sz w:val="36"/>
          <w:szCs w:val="36"/>
        </w:rPr>
      </w:pPr>
    </w:p>
    <w:p>
      <w:pPr>
        <w:spacing w:line="440" w:lineRule="exact"/>
        <w:ind w:firstLine="562" w:firstLineChars="200"/>
        <w:jc w:val="center"/>
        <w:rPr>
          <w:rFonts w:ascii="Times New Roman" w:hAnsi="Times New Roman"/>
          <w:b/>
          <w:sz w:val="28"/>
          <w:szCs w:val="28"/>
        </w:rPr>
      </w:pPr>
      <w:r>
        <w:rPr>
          <w:rFonts w:ascii="Times New Roman" w:hAnsi="Times New Roman"/>
          <w:b/>
          <w:sz w:val="28"/>
          <w:szCs w:val="28"/>
        </w:rPr>
        <w:t>资格审查部分</w:t>
      </w: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rPr>
          <w:rFonts w:ascii="Times New Roman" w:hAnsi="Times New Roman"/>
          <w:b/>
          <w:sz w:val="28"/>
          <w:szCs w:val="28"/>
        </w:rPr>
      </w:pPr>
    </w:p>
    <w:p>
      <w:pPr>
        <w:spacing w:line="440" w:lineRule="exact"/>
        <w:rPr>
          <w:rFonts w:ascii="Times New Roman" w:hAnsi="Times New Roman"/>
          <w:b/>
          <w:sz w:val="28"/>
          <w:szCs w:val="28"/>
        </w:rPr>
      </w:pPr>
    </w:p>
    <w:p>
      <w:pPr>
        <w:spacing w:line="440" w:lineRule="exact"/>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rPr>
          <w:rFonts w:ascii="Times New Roman" w:hAnsi="Times New Roman"/>
          <w:b/>
          <w:sz w:val="28"/>
          <w:szCs w:val="28"/>
        </w:rPr>
      </w:pPr>
      <w:r>
        <w:rPr>
          <w:rFonts w:hint="eastAsia" w:ascii="Times New Roman" w:hAnsi="Times New Roman"/>
          <w:b/>
          <w:sz w:val="28"/>
          <w:szCs w:val="28"/>
        </w:rPr>
        <w:t>竞选人</w:t>
      </w:r>
      <w:r>
        <w:rPr>
          <w:rFonts w:ascii="Times New Roman" w:hAnsi="Times New Roman"/>
          <w:b/>
          <w:sz w:val="28"/>
          <w:szCs w:val="28"/>
        </w:rPr>
        <w:t>：</w:t>
      </w:r>
      <w:r>
        <w:rPr>
          <w:rFonts w:ascii="Times New Roman" w:hAnsi="Times New Roman"/>
          <w:b/>
          <w:sz w:val="28"/>
          <w:szCs w:val="28"/>
          <w:u w:val="single"/>
        </w:rPr>
        <w:t xml:space="preserve">                                 </w:t>
      </w:r>
      <w:r>
        <w:rPr>
          <w:rFonts w:ascii="Times New Roman" w:hAnsi="Times New Roman"/>
          <w:b/>
          <w:sz w:val="28"/>
          <w:szCs w:val="28"/>
        </w:rPr>
        <w:t>（单位盖公章）</w:t>
      </w:r>
    </w:p>
    <w:p>
      <w:pPr>
        <w:spacing w:line="440" w:lineRule="exact"/>
        <w:ind w:firstLine="562" w:firstLineChars="200"/>
        <w:rPr>
          <w:rFonts w:ascii="Times New Roman" w:hAnsi="Times New Roman"/>
          <w:b/>
          <w:sz w:val="28"/>
          <w:szCs w:val="28"/>
        </w:rPr>
      </w:pPr>
      <w:r>
        <w:rPr>
          <w:rFonts w:ascii="Times New Roman" w:hAnsi="Times New Roman"/>
          <w:b/>
          <w:sz w:val="28"/>
          <w:szCs w:val="28"/>
        </w:rPr>
        <w:t>法定代表人或其委托代理人：</w:t>
      </w:r>
      <w:r>
        <w:rPr>
          <w:rFonts w:ascii="Times New Roman" w:hAnsi="Times New Roman"/>
          <w:b/>
          <w:sz w:val="28"/>
          <w:szCs w:val="28"/>
          <w:u w:val="single"/>
        </w:rPr>
        <w:t xml:space="preserve">               </w:t>
      </w:r>
      <w:r>
        <w:rPr>
          <w:rFonts w:ascii="Times New Roman" w:hAnsi="Times New Roman"/>
          <w:b/>
          <w:sz w:val="28"/>
          <w:szCs w:val="28"/>
        </w:rPr>
        <w:t>（签字或盖章）</w:t>
      </w:r>
    </w:p>
    <w:p>
      <w:pPr>
        <w:spacing w:line="440" w:lineRule="exact"/>
        <w:ind w:firstLine="2108" w:firstLineChars="750"/>
        <w:rPr>
          <w:rFonts w:ascii="Times New Roman" w:hAnsi="Times New Roman"/>
          <w:b/>
          <w:sz w:val="28"/>
          <w:szCs w:val="28"/>
          <w:u w:val="single"/>
        </w:rPr>
      </w:pPr>
    </w:p>
    <w:p>
      <w:pPr>
        <w:spacing w:line="440" w:lineRule="exact"/>
        <w:ind w:firstLine="2811" w:firstLineChars="1000"/>
        <w:rPr>
          <w:rFonts w:ascii="Times New Roman" w:hAnsi="Times New Roman"/>
          <w:b/>
          <w:sz w:val="28"/>
          <w:szCs w:val="28"/>
        </w:rPr>
      </w:pPr>
      <w:r>
        <w:rPr>
          <w:rFonts w:ascii="Times New Roman" w:hAnsi="Times New Roman"/>
          <w:b/>
          <w:sz w:val="28"/>
          <w:szCs w:val="28"/>
          <w:u w:val="single"/>
        </w:rPr>
        <w:t xml:space="preserve">       </w:t>
      </w:r>
      <w:r>
        <w:rPr>
          <w:rFonts w:ascii="Times New Roman" w:hAnsi="Times New Roman"/>
          <w:b/>
          <w:sz w:val="28"/>
          <w:szCs w:val="28"/>
        </w:rPr>
        <w:t>年</w:t>
      </w:r>
      <w:r>
        <w:rPr>
          <w:rFonts w:ascii="Times New Roman" w:hAnsi="Times New Roman"/>
          <w:b/>
          <w:sz w:val="28"/>
          <w:szCs w:val="28"/>
          <w:u w:val="single"/>
        </w:rPr>
        <w:t xml:space="preserve">       </w:t>
      </w:r>
      <w:r>
        <w:rPr>
          <w:rFonts w:ascii="Times New Roman" w:hAnsi="Times New Roman"/>
          <w:b/>
          <w:sz w:val="28"/>
          <w:szCs w:val="28"/>
        </w:rPr>
        <w:t>月</w:t>
      </w:r>
      <w:r>
        <w:rPr>
          <w:rFonts w:ascii="Times New Roman" w:hAnsi="Times New Roman"/>
          <w:b/>
          <w:sz w:val="28"/>
          <w:szCs w:val="28"/>
          <w:u w:val="single"/>
        </w:rPr>
        <w:t xml:space="preserve">       </w:t>
      </w:r>
      <w:r>
        <w:rPr>
          <w:rFonts w:ascii="Times New Roman" w:hAnsi="Times New Roman"/>
          <w:b/>
          <w:sz w:val="28"/>
          <w:szCs w:val="28"/>
        </w:rPr>
        <w:t>日</w:t>
      </w:r>
    </w:p>
    <w:p>
      <w:pPr>
        <w:ind w:firstLine="2100" w:firstLineChars="750"/>
        <w:rPr>
          <w:rFonts w:ascii="Times New Roman" w:hAnsi="Times New Roman" w:eastAsia="仿宋_GB2312"/>
          <w:sz w:val="28"/>
          <w:szCs w:val="28"/>
        </w:rPr>
      </w:pPr>
    </w:p>
    <w:p>
      <w:pPr>
        <w:pStyle w:val="2"/>
        <w:keepNext/>
        <w:keepLines/>
        <w:pageBreakBefore/>
        <w:widowControl w:val="0"/>
        <w:kinsoku/>
        <w:wordWrap/>
        <w:overflowPunct/>
        <w:topLinePunct w:val="0"/>
        <w:autoSpaceDE/>
        <w:autoSpaceDN/>
        <w:bidi w:val="0"/>
        <w:adjustRightInd/>
        <w:snapToGrid/>
        <w:spacing w:line="240" w:lineRule="auto"/>
        <w:jc w:val="center"/>
        <w:textAlignment w:val="auto"/>
        <w:rPr>
          <w:rFonts w:ascii="Times New Roman" w:hAnsi="Times New Roman"/>
          <w:sz w:val="28"/>
          <w:szCs w:val="28"/>
        </w:rPr>
      </w:pPr>
      <w:bookmarkStart w:id="98" w:name="_Toc9926"/>
      <w:bookmarkStart w:id="99" w:name="_Toc430703615"/>
      <w:bookmarkStart w:id="100" w:name="_Toc368904876"/>
      <w:r>
        <w:rPr>
          <w:rFonts w:ascii="Times New Roman" w:hAnsi="Times New Roman"/>
          <w:sz w:val="28"/>
          <w:szCs w:val="28"/>
        </w:rPr>
        <w:t>目   录</w:t>
      </w:r>
      <w:bookmarkEnd w:id="98"/>
      <w:bookmarkEnd w:id="99"/>
      <w:bookmarkEnd w:id="100"/>
    </w:p>
    <w:p>
      <w:pPr>
        <w:ind w:firstLine="720" w:firstLineChars="300"/>
        <w:rPr>
          <w:rFonts w:ascii="Times New Roman" w:hAnsi="Times New Roman"/>
          <w:sz w:val="24"/>
          <w:szCs w:val="24"/>
        </w:rPr>
      </w:pPr>
      <w:r>
        <w:rPr>
          <w:rFonts w:ascii="Times New Roman" w:hAnsi="Times New Roman"/>
          <w:sz w:val="24"/>
          <w:szCs w:val="24"/>
        </w:rPr>
        <w:t>（一）法定代表人身份证明或附法定代表人身份证明的授权委托书</w:t>
      </w:r>
    </w:p>
    <w:p>
      <w:pPr>
        <w:ind w:firstLine="480" w:firstLineChars="200"/>
        <w:rPr>
          <w:rFonts w:ascii="Times New Roman" w:hAnsi="Times New Roman"/>
          <w:sz w:val="24"/>
          <w:szCs w:val="24"/>
        </w:rPr>
      </w:pPr>
      <w:r>
        <w:rPr>
          <w:rFonts w:ascii="Times New Roman" w:hAnsi="Times New Roman"/>
          <w:sz w:val="24"/>
          <w:szCs w:val="24"/>
        </w:rPr>
        <w:t xml:space="preserve">  （二）</w:t>
      </w:r>
      <w:r>
        <w:rPr>
          <w:rFonts w:hint="eastAsia" w:ascii="Times New Roman" w:hAnsi="Times New Roman"/>
          <w:sz w:val="24"/>
          <w:szCs w:val="24"/>
        </w:rPr>
        <w:t>竞选人</w:t>
      </w:r>
      <w:r>
        <w:rPr>
          <w:rFonts w:ascii="Times New Roman" w:hAnsi="Times New Roman"/>
          <w:sz w:val="24"/>
          <w:szCs w:val="24"/>
        </w:rPr>
        <w:t>基本情况表</w:t>
      </w:r>
    </w:p>
    <w:p>
      <w:pPr>
        <w:ind w:firstLine="480" w:firstLineChars="200"/>
        <w:rPr>
          <w:rFonts w:ascii="Times New Roman" w:hAnsi="Times New Roman"/>
          <w:sz w:val="24"/>
          <w:szCs w:val="24"/>
        </w:rPr>
      </w:pPr>
      <w:r>
        <w:rPr>
          <w:rFonts w:ascii="Times New Roman" w:hAnsi="Times New Roman"/>
          <w:sz w:val="24"/>
          <w:szCs w:val="24"/>
        </w:rPr>
        <w:t xml:space="preserve">  （三）项目管理机构</w:t>
      </w:r>
    </w:p>
    <w:p>
      <w:pPr>
        <w:ind w:firstLine="720" w:firstLineChars="300"/>
        <w:rPr>
          <w:rFonts w:ascii="Times New Roman" w:hAnsi="Times New Roman" w:eastAsia="仿宋_GB2312"/>
          <w:sz w:val="24"/>
          <w:szCs w:val="24"/>
        </w:rPr>
      </w:pPr>
      <w:r>
        <w:rPr>
          <w:rFonts w:ascii="Times New Roman" w:hAnsi="Times New Roman"/>
          <w:sz w:val="24"/>
          <w:szCs w:val="24"/>
        </w:rPr>
        <w:t>（四）其他材料</w:t>
      </w:r>
    </w:p>
    <w:p>
      <w:pPr>
        <w:widowControl/>
        <w:jc w:val="left"/>
        <w:rPr>
          <w:rFonts w:ascii="Times New Roman" w:hAnsi="Times New Roman" w:eastAsia="仿宋_GB2312"/>
          <w:sz w:val="24"/>
          <w:szCs w:val="24"/>
        </w:rPr>
      </w:pPr>
      <w:r>
        <w:rPr>
          <w:rFonts w:ascii="Times New Roman" w:hAnsi="Times New Roman" w:eastAsia="仿宋_GB2312"/>
          <w:sz w:val="24"/>
          <w:szCs w:val="24"/>
        </w:rPr>
        <w:br w:type="page"/>
      </w:r>
    </w:p>
    <w:p>
      <w:pPr>
        <w:pStyle w:val="2"/>
        <w:spacing w:line="240" w:lineRule="auto"/>
        <w:jc w:val="center"/>
        <w:rPr>
          <w:rFonts w:ascii="Times New Roman" w:hAnsi="Times New Roman"/>
          <w:sz w:val="28"/>
          <w:szCs w:val="28"/>
        </w:rPr>
      </w:pPr>
      <w:bookmarkStart w:id="101" w:name="_Toc298257841"/>
      <w:bookmarkStart w:id="102" w:name="_Toc368904877"/>
      <w:bookmarkStart w:id="103" w:name="_Toc430703616"/>
      <w:bookmarkStart w:id="104" w:name="_Toc12718"/>
      <w:r>
        <w:rPr>
          <w:rFonts w:ascii="Times New Roman" w:hAnsi="Times New Roman"/>
          <w:sz w:val="28"/>
          <w:szCs w:val="28"/>
        </w:rPr>
        <w:t>（一）</w:t>
      </w:r>
      <w:bookmarkEnd w:id="101"/>
      <w:r>
        <w:rPr>
          <w:rFonts w:ascii="Times New Roman" w:hAnsi="Times New Roman"/>
          <w:sz w:val="28"/>
          <w:szCs w:val="28"/>
        </w:rPr>
        <w:t>法定代表人身份证明或附法定代表人身份证明的授权委托书</w:t>
      </w:r>
      <w:bookmarkEnd w:id="102"/>
      <w:bookmarkEnd w:id="103"/>
      <w:bookmarkEnd w:id="104"/>
    </w:p>
    <w:p>
      <w:pPr>
        <w:ind w:firstLine="562" w:firstLineChars="200"/>
        <w:jc w:val="center"/>
        <w:rPr>
          <w:rFonts w:ascii="Times New Roman" w:hAnsi="Times New Roman" w:eastAsia="仿宋_GB2312"/>
          <w:b/>
          <w:sz w:val="28"/>
          <w:szCs w:val="28"/>
        </w:rPr>
      </w:pPr>
      <w:r>
        <w:rPr>
          <w:rFonts w:ascii="Times New Roman" w:hAnsi="Times New Roman"/>
          <w:b/>
          <w:sz w:val="28"/>
          <w:szCs w:val="28"/>
        </w:rPr>
        <w:t>法定代表人身份证明</w:t>
      </w:r>
    </w:p>
    <w:p>
      <w:pPr>
        <w:spacing w:line="460" w:lineRule="exact"/>
        <w:ind w:firstLine="420" w:firstLineChars="200"/>
        <w:rPr>
          <w:rFonts w:ascii="Times New Roman" w:hAnsi="Times New Roman"/>
          <w:szCs w:val="21"/>
          <w:u w:val="single"/>
        </w:rPr>
      </w:pPr>
      <w:r>
        <w:rPr>
          <w:rFonts w:hint="eastAsia" w:ascii="Times New Roman" w:hAnsi="Times New Roman"/>
          <w:szCs w:val="21"/>
        </w:rPr>
        <w:t>竞选人</w:t>
      </w:r>
      <w:r>
        <w:rPr>
          <w:rFonts w:ascii="Times New Roman" w:hAnsi="Times New Roman"/>
          <w:szCs w:val="21"/>
        </w:rPr>
        <w:t>名称：</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单位性质：</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地址：</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成立时间：</w:t>
      </w:r>
      <w:r>
        <w:rPr>
          <w:rFonts w:ascii="Times New Roman" w:hAnsi="Times New Roman"/>
          <w:szCs w:val="21"/>
          <w:u w:val="single"/>
        </w:rPr>
        <w:t xml:space="preserve">     </w:t>
      </w:r>
      <w:r>
        <w:rPr>
          <w:rFonts w:ascii="Times New Roman" w:hAnsi="Times New Roman"/>
          <w:szCs w:val="21"/>
        </w:rPr>
        <w:t xml:space="preserve"> 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460" w:lineRule="exact"/>
        <w:ind w:firstLine="420" w:firstLineChars="200"/>
        <w:rPr>
          <w:rFonts w:ascii="Times New Roman" w:hAnsi="Times New Roman"/>
          <w:szCs w:val="21"/>
        </w:rPr>
      </w:pPr>
      <w:r>
        <w:rPr>
          <w:rFonts w:ascii="Times New Roman" w:hAnsi="Times New Roman"/>
          <w:szCs w:val="21"/>
        </w:rPr>
        <w:t>经营期限：</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姓名：</w:t>
      </w:r>
      <w:r>
        <w:rPr>
          <w:rFonts w:ascii="Times New Roman" w:hAnsi="Times New Roman"/>
          <w:szCs w:val="21"/>
          <w:u w:val="single"/>
        </w:rPr>
        <w:t xml:space="preserve">     </w:t>
      </w:r>
      <w:r>
        <w:rPr>
          <w:rFonts w:ascii="Times New Roman" w:hAnsi="Times New Roman"/>
          <w:szCs w:val="21"/>
        </w:rPr>
        <w:t xml:space="preserve"> 性别：</w:t>
      </w:r>
      <w:r>
        <w:rPr>
          <w:rFonts w:ascii="Times New Roman" w:hAnsi="Times New Roman"/>
          <w:szCs w:val="21"/>
          <w:u w:val="single"/>
        </w:rPr>
        <w:t xml:space="preserve">     </w:t>
      </w:r>
      <w:r>
        <w:rPr>
          <w:rFonts w:ascii="Times New Roman" w:hAnsi="Times New Roman"/>
          <w:szCs w:val="21"/>
        </w:rPr>
        <w:t xml:space="preserve"> 职务：</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系</w:t>
      </w:r>
      <w:r>
        <w:rPr>
          <w:rFonts w:ascii="Times New Roman" w:hAnsi="Times New Roman"/>
          <w:szCs w:val="21"/>
          <w:u w:val="single"/>
        </w:rPr>
        <w:t xml:space="preserve">                 </w:t>
      </w:r>
      <w:r>
        <w:rPr>
          <w:rFonts w:ascii="Times New Roman" w:hAnsi="Times New Roman"/>
          <w:szCs w:val="21"/>
        </w:rPr>
        <w:t>（</w:t>
      </w:r>
      <w:r>
        <w:rPr>
          <w:rFonts w:hint="eastAsia" w:ascii="Times New Roman" w:hAnsi="Times New Roman"/>
          <w:szCs w:val="21"/>
        </w:rPr>
        <w:t>竞选人</w:t>
      </w:r>
      <w:r>
        <w:rPr>
          <w:rFonts w:ascii="Times New Roman" w:hAnsi="Times New Roman"/>
          <w:szCs w:val="21"/>
        </w:rPr>
        <w:t>名称）的法定代表人。</w:t>
      </w:r>
    </w:p>
    <w:p>
      <w:pPr>
        <w:spacing w:line="460" w:lineRule="exact"/>
        <w:ind w:firstLine="850" w:firstLineChars="405"/>
        <w:rPr>
          <w:rFonts w:ascii="Times New Roman" w:hAnsi="Times New Roman"/>
          <w:szCs w:val="21"/>
        </w:rPr>
      </w:pPr>
      <w:r>
        <w:rPr>
          <w:rFonts w:ascii="Times New Roman" w:hAnsi="Times New Roman"/>
          <w:szCs w:val="21"/>
        </w:rPr>
        <w:t>特此证明。</w:t>
      </w:r>
    </w:p>
    <w:p>
      <w:pPr>
        <w:spacing w:line="460" w:lineRule="exact"/>
        <w:ind w:firstLine="420" w:firstLineChars="200"/>
        <w:jc w:val="right"/>
        <w:rPr>
          <w:rFonts w:ascii="Times New Roman" w:hAnsi="Times New Roman"/>
          <w:szCs w:val="21"/>
        </w:rPr>
      </w:pPr>
    </w:p>
    <w:p>
      <w:pPr>
        <w:spacing w:line="460" w:lineRule="exact"/>
        <w:ind w:firstLine="420" w:firstLineChars="200"/>
        <w:jc w:val="right"/>
        <w:rPr>
          <w:rFonts w:ascii="Times New Roman" w:hAnsi="Times New Roman"/>
          <w:szCs w:val="21"/>
        </w:rPr>
      </w:pPr>
    </w:p>
    <w:p>
      <w:pPr>
        <w:spacing w:line="460" w:lineRule="exact"/>
        <w:ind w:firstLine="420" w:firstLineChars="200"/>
        <w:jc w:val="right"/>
        <w:rPr>
          <w:rFonts w:ascii="Times New Roman" w:hAnsi="Times New Roman"/>
          <w:szCs w:val="21"/>
        </w:rPr>
      </w:pPr>
    </w:p>
    <w:p>
      <w:pPr>
        <w:wordWrap w:val="0"/>
        <w:spacing w:line="460" w:lineRule="exact"/>
        <w:ind w:right="420" w:firstLine="420" w:firstLineChars="200"/>
        <w:jc w:val="right"/>
        <w:rPr>
          <w:rFonts w:ascii="Times New Roman" w:hAnsi="Times New Roman"/>
          <w:szCs w:val="21"/>
        </w:rPr>
      </w:pPr>
      <w:r>
        <w:rPr>
          <w:rFonts w:hint="eastAsia" w:ascii="Times New Roman" w:hAnsi="Times New Roman"/>
          <w:szCs w:val="21"/>
        </w:rPr>
        <w:t>竞选人</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（单位盖公章）</w:t>
      </w:r>
    </w:p>
    <w:p>
      <w:pPr>
        <w:spacing w:line="460" w:lineRule="exact"/>
        <w:ind w:right="700" w:firstLine="420" w:firstLineChars="200"/>
        <w:jc w:val="center"/>
        <w:rPr>
          <w:rFonts w:ascii="Times New Roman" w:hAnsi="Times New Roman"/>
          <w:szCs w:val="21"/>
        </w:rPr>
      </w:pP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ind w:firstLine="560" w:firstLineChars="200"/>
        <w:jc w:val="center"/>
        <w:rPr>
          <w:rFonts w:ascii="Times New Roman" w:hAnsi="Times New Roman" w:eastAsia="仿宋_GB2312"/>
          <w:b/>
          <w:sz w:val="28"/>
          <w:szCs w:val="28"/>
        </w:rPr>
      </w:pPr>
      <w:r>
        <w:rPr>
          <w:rFonts w:ascii="Times New Roman" w:hAnsi="Times New Roman" w:eastAsia="仿宋_GB2312"/>
          <w:sz w:val="28"/>
          <w:szCs w:val="28"/>
        </w:rPr>
        <w:br w:type="page"/>
      </w:r>
      <w:r>
        <w:rPr>
          <w:rFonts w:ascii="Times New Roman" w:hAnsi="Times New Roman"/>
          <w:b/>
          <w:sz w:val="28"/>
          <w:szCs w:val="28"/>
        </w:rPr>
        <w:t>授权委托书</w:t>
      </w:r>
    </w:p>
    <w:p>
      <w:pPr>
        <w:spacing w:line="460" w:lineRule="exact"/>
        <w:ind w:firstLine="420" w:firstLineChars="200"/>
        <w:rPr>
          <w:rFonts w:ascii="Times New Roman" w:hAnsi="Times New Roman"/>
          <w:szCs w:val="21"/>
        </w:rPr>
      </w:pPr>
      <w:r>
        <w:rPr>
          <w:rFonts w:ascii="Times New Roman" w:hAnsi="Times New Roman"/>
          <w:szCs w:val="21"/>
        </w:rPr>
        <w:t>本人</w:t>
      </w:r>
      <w:r>
        <w:rPr>
          <w:rFonts w:ascii="Times New Roman" w:hAnsi="Times New Roman"/>
          <w:szCs w:val="21"/>
          <w:u w:val="single"/>
        </w:rPr>
        <w:t xml:space="preserve">        </w:t>
      </w:r>
      <w:r>
        <w:rPr>
          <w:rFonts w:ascii="Times New Roman" w:hAnsi="Times New Roman"/>
          <w:szCs w:val="21"/>
        </w:rPr>
        <w:t>（姓名）系</w:t>
      </w:r>
      <w:r>
        <w:rPr>
          <w:rFonts w:ascii="Times New Roman" w:hAnsi="Times New Roman"/>
          <w:szCs w:val="21"/>
          <w:u w:val="single"/>
        </w:rPr>
        <w:t xml:space="preserve">                             </w:t>
      </w:r>
      <w:r>
        <w:rPr>
          <w:rFonts w:ascii="Times New Roman" w:hAnsi="Times New Roman"/>
          <w:szCs w:val="21"/>
        </w:rPr>
        <w:t>（</w:t>
      </w:r>
      <w:r>
        <w:rPr>
          <w:rFonts w:hint="eastAsia" w:ascii="Times New Roman" w:hAnsi="Times New Roman"/>
          <w:szCs w:val="21"/>
        </w:rPr>
        <w:t>竞选人</w:t>
      </w:r>
      <w:r>
        <w:rPr>
          <w:rFonts w:ascii="Times New Roman" w:hAnsi="Times New Roman"/>
          <w:szCs w:val="21"/>
        </w:rPr>
        <w:t>名称）的法定代表人，现委托</w:t>
      </w:r>
      <w:r>
        <w:rPr>
          <w:rFonts w:ascii="Times New Roman" w:hAnsi="Times New Roman"/>
          <w:szCs w:val="21"/>
          <w:u w:val="single"/>
        </w:rPr>
        <w:t xml:space="preserve">      </w:t>
      </w:r>
      <w:r>
        <w:rPr>
          <w:rFonts w:ascii="Times New Roman" w:hAnsi="Times New Roman"/>
          <w:szCs w:val="21"/>
        </w:rPr>
        <w:t>（姓名）为我方代理人。代理人根据授权，以我方名义签署、澄清、说明、补正、递交、撤回、修改</w:t>
      </w:r>
      <w:r>
        <w:rPr>
          <w:rFonts w:ascii="Times New Roman" w:hAnsi="Times New Roman"/>
          <w:szCs w:val="21"/>
          <w:u w:val="single"/>
        </w:rPr>
        <w:t xml:space="preserve">                                 </w:t>
      </w:r>
      <w:r>
        <w:rPr>
          <w:rFonts w:ascii="Times New Roman" w:hAnsi="Times New Roman"/>
          <w:szCs w:val="21"/>
        </w:rPr>
        <w:t>（项目名称）施工</w:t>
      </w:r>
      <w:r>
        <w:rPr>
          <w:rFonts w:hint="eastAsia" w:ascii="Times New Roman" w:hAnsi="Times New Roman"/>
          <w:szCs w:val="21"/>
        </w:rPr>
        <w:t>竞选文件</w:t>
      </w:r>
      <w:r>
        <w:rPr>
          <w:rFonts w:ascii="Times New Roman" w:hAnsi="Times New Roman"/>
          <w:szCs w:val="21"/>
        </w:rPr>
        <w:t>、签订合同和处理有关事宜，其法律后果由我方承担。</w:t>
      </w:r>
    </w:p>
    <w:p>
      <w:pPr>
        <w:spacing w:line="460" w:lineRule="exact"/>
        <w:ind w:firstLine="420" w:firstLineChars="200"/>
        <w:rPr>
          <w:rFonts w:ascii="Times New Roman" w:hAnsi="Times New Roman"/>
          <w:szCs w:val="21"/>
        </w:rPr>
      </w:pPr>
      <w:r>
        <w:rPr>
          <w:rFonts w:ascii="Times New Roman" w:hAnsi="Times New Roman"/>
          <w:szCs w:val="21"/>
        </w:rPr>
        <w:t>委托期限：</w:t>
      </w:r>
      <w:r>
        <w:rPr>
          <w:rFonts w:ascii="Times New Roman" w:hAnsi="Times New Roman"/>
          <w:szCs w:val="21"/>
          <w:u w:val="single"/>
        </w:rPr>
        <w:t xml:space="preserve">         </w:t>
      </w:r>
      <w:r>
        <w:rPr>
          <w:rFonts w:ascii="Times New Roman" w:hAnsi="Times New Roman"/>
          <w:szCs w:val="21"/>
        </w:rPr>
        <w:t xml:space="preserve"> 。</w:t>
      </w:r>
    </w:p>
    <w:p>
      <w:pPr>
        <w:spacing w:line="460" w:lineRule="exact"/>
        <w:ind w:firstLine="420" w:firstLineChars="200"/>
        <w:rPr>
          <w:rFonts w:ascii="Times New Roman" w:hAnsi="Times New Roman"/>
          <w:szCs w:val="21"/>
        </w:rPr>
      </w:pPr>
      <w:r>
        <w:rPr>
          <w:rFonts w:ascii="Times New Roman" w:hAnsi="Times New Roman"/>
          <w:szCs w:val="21"/>
        </w:rPr>
        <w:t>代理人无转委托权。</w:t>
      </w:r>
    </w:p>
    <w:p>
      <w:pPr>
        <w:spacing w:line="460" w:lineRule="exact"/>
        <w:ind w:firstLine="420" w:firstLineChars="200"/>
        <w:rPr>
          <w:rFonts w:ascii="Times New Roman" w:hAnsi="Times New Roman"/>
          <w:szCs w:val="21"/>
        </w:rPr>
      </w:pPr>
      <w:r>
        <w:rPr>
          <w:rFonts w:ascii="Times New Roman" w:hAnsi="Times New Roman"/>
          <w:szCs w:val="21"/>
        </w:rPr>
        <w:t>附：法定代表人身份证明</w:t>
      </w:r>
    </w:p>
    <w:p>
      <w:pPr>
        <w:spacing w:line="460" w:lineRule="exact"/>
        <w:ind w:left="3360" w:leftChars="1600" w:firstLine="2415" w:firstLineChars="1150"/>
        <w:rPr>
          <w:rFonts w:ascii="Times New Roman" w:hAnsi="Times New Roman"/>
          <w:szCs w:val="21"/>
        </w:rPr>
      </w:pPr>
      <w:r>
        <w:rPr>
          <w:rFonts w:hint="eastAsia" w:ascii="Times New Roman" w:hAnsi="Times New Roman"/>
          <w:szCs w:val="21"/>
        </w:rPr>
        <w:t>竞选人</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 xml:space="preserve"> （单位盖公章）</w:t>
      </w:r>
    </w:p>
    <w:p>
      <w:pPr>
        <w:spacing w:line="460" w:lineRule="exact"/>
        <w:ind w:firstLine="5775" w:firstLineChars="2750"/>
        <w:rPr>
          <w:rFonts w:ascii="Times New Roman" w:hAnsi="Times New Roman"/>
          <w:szCs w:val="21"/>
        </w:rPr>
      </w:pPr>
      <w:r>
        <w:rPr>
          <w:rFonts w:ascii="Times New Roman" w:hAnsi="Times New Roman"/>
          <w:szCs w:val="21"/>
        </w:rPr>
        <w:t>法定代表人：</w:t>
      </w:r>
      <w:r>
        <w:rPr>
          <w:rFonts w:ascii="Times New Roman" w:hAnsi="Times New Roman"/>
          <w:szCs w:val="21"/>
          <w:u w:val="single"/>
        </w:rPr>
        <w:t xml:space="preserve">               </w:t>
      </w:r>
      <w:r>
        <w:rPr>
          <w:rFonts w:ascii="Times New Roman" w:hAnsi="Times New Roman"/>
          <w:szCs w:val="21"/>
        </w:rPr>
        <w:t xml:space="preserve"> （签字）</w:t>
      </w:r>
    </w:p>
    <w:p>
      <w:pPr>
        <w:spacing w:line="460" w:lineRule="exact"/>
        <w:ind w:firstLine="5775" w:firstLineChars="2750"/>
        <w:rPr>
          <w:rFonts w:ascii="Times New Roman" w:hAnsi="Times New Roman"/>
          <w:szCs w:val="21"/>
          <w:u w:val="single"/>
        </w:rPr>
      </w:pPr>
      <w:r>
        <w:rPr>
          <w:rFonts w:ascii="Times New Roman" w:hAnsi="Times New Roman"/>
          <w:szCs w:val="21"/>
        </w:rPr>
        <w:t>身份证号码：</w:t>
      </w:r>
      <w:r>
        <w:rPr>
          <w:rFonts w:ascii="Times New Roman" w:hAnsi="Times New Roman"/>
          <w:szCs w:val="21"/>
          <w:u w:val="single"/>
        </w:rPr>
        <w:t xml:space="preserve">                </w:t>
      </w:r>
    </w:p>
    <w:p>
      <w:pPr>
        <w:spacing w:line="460" w:lineRule="exact"/>
        <w:ind w:firstLine="5775" w:firstLineChars="2750"/>
        <w:rPr>
          <w:rFonts w:ascii="Times New Roman" w:hAnsi="Times New Roman"/>
          <w:szCs w:val="21"/>
        </w:rPr>
      </w:pPr>
      <w:r>
        <w:rPr>
          <w:rFonts w:ascii="Times New Roman" w:hAnsi="Times New Roman"/>
          <w:szCs w:val="21"/>
        </w:rPr>
        <w:t>委托代理人：</w:t>
      </w:r>
      <w:r>
        <w:rPr>
          <w:rFonts w:ascii="Times New Roman" w:hAnsi="Times New Roman"/>
          <w:szCs w:val="21"/>
          <w:u w:val="single"/>
        </w:rPr>
        <w:t xml:space="preserve">                </w:t>
      </w:r>
      <w:r>
        <w:rPr>
          <w:rFonts w:ascii="Times New Roman" w:hAnsi="Times New Roman"/>
          <w:szCs w:val="21"/>
        </w:rPr>
        <w:t>（签字）</w:t>
      </w:r>
    </w:p>
    <w:p>
      <w:pPr>
        <w:spacing w:line="460" w:lineRule="exact"/>
        <w:ind w:firstLine="5775" w:firstLineChars="2750"/>
        <w:rPr>
          <w:rFonts w:ascii="Times New Roman" w:hAnsi="Times New Roman"/>
          <w:szCs w:val="21"/>
          <w:u w:val="single"/>
        </w:rPr>
      </w:pPr>
      <w:r>
        <w:rPr>
          <w:rFonts w:ascii="Times New Roman" w:hAnsi="Times New Roman"/>
          <w:szCs w:val="21"/>
        </w:rPr>
        <w:t>身份证号码：</w:t>
      </w:r>
      <w:r>
        <w:rPr>
          <w:rFonts w:ascii="Times New Roman" w:hAnsi="Times New Roman"/>
          <w:szCs w:val="21"/>
          <w:u w:val="single"/>
        </w:rPr>
        <w:t xml:space="preserve">                      </w:t>
      </w:r>
    </w:p>
    <w:p>
      <w:pPr>
        <w:wordWrap w:val="0"/>
        <w:ind w:firstLine="555"/>
        <w:jc w:val="right"/>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tbl>
      <w:tblPr>
        <w:tblStyle w:val="46"/>
        <w:tblpPr w:leftFromText="180" w:rightFromText="180" w:vertAnchor="text" w:horzAnchor="page" w:tblpX="1964" w:tblpY="383"/>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jc w:val="center"/>
              <w:rPr>
                <w:rFonts w:ascii="Times New Roman" w:hAnsi="Times New Roman"/>
                <w:b/>
                <w:szCs w:val="21"/>
              </w:rPr>
            </w:pPr>
            <w:r>
              <w:rPr>
                <w:rFonts w:ascii="Times New Roman" w:hAnsi="Times New Roman"/>
                <w:b/>
                <w:szCs w:val="21"/>
              </w:rPr>
              <w:t>法定代表人身份证国徽面复印件</w:t>
            </w:r>
          </w:p>
          <w:p>
            <w:pPr>
              <w:spacing w:line="520" w:lineRule="exact"/>
              <w:rPr>
                <w:rFonts w:ascii="Times New Roman" w:hAnsi="Times New Roman"/>
                <w:b/>
                <w:szCs w:val="21"/>
              </w:rPr>
            </w:pPr>
          </w:p>
          <w:p>
            <w:pPr>
              <w:spacing w:line="520" w:lineRule="exact"/>
              <w:rPr>
                <w:rFonts w:ascii="Times New Roman" w:hAnsi="Times New Roman"/>
                <w:b/>
                <w:szCs w:val="21"/>
              </w:rPr>
            </w:pPr>
          </w:p>
          <w:p>
            <w:pPr>
              <w:spacing w:line="520" w:lineRule="exact"/>
              <w:rPr>
                <w:rFonts w:ascii="Times New Roman" w:hAnsi="Times New Roman"/>
                <w:b/>
                <w:szCs w:val="21"/>
              </w:rPr>
            </w:pPr>
          </w:p>
        </w:tc>
      </w:tr>
    </w:tbl>
    <w:p>
      <w:pPr>
        <w:rPr>
          <w:rFonts w:ascii="Times New Roman" w:hAnsi="Times New Roman"/>
          <w:vanish/>
        </w:rPr>
      </w:pPr>
    </w:p>
    <w:tbl>
      <w:tblPr>
        <w:tblStyle w:val="46"/>
        <w:tblpPr w:leftFromText="180" w:rightFromText="180" w:vertAnchor="text" w:horzAnchor="margin" w:tblpXSpec="right" w:tblpY="383"/>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jc w:val="center"/>
              <w:rPr>
                <w:rFonts w:ascii="Times New Roman" w:hAnsi="Times New Roman"/>
                <w:b/>
                <w:szCs w:val="21"/>
              </w:rPr>
            </w:pPr>
            <w:r>
              <w:rPr>
                <w:rFonts w:ascii="Times New Roman" w:hAnsi="Times New Roman"/>
                <w:b/>
                <w:szCs w:val="21"/>
              </w:rPr>
              <w:t>委托代理人身份证国徽面复印件</w:t>
            </w:r>
          </w:p>
          <w:p>
            <w:pPr>
              <w:spacing w:line="520" w:lineRule="exact"/>
              <w:rPr>
                <w:rFonts w:ascii="Times New Roman" w:hAnsi="Times New Roman"/>
                <w:b/>
                <w:szCs w:val="21"/>
              </w:rPr>
            </w:pPr>
          </w:p>
          <w:p>
            <w:pPr>
              <w:spacing w:line="520" w:lineRule="exact"/>
              <w:rPr>
                <w:rFonts w:ascii="Times New Roman" w:hAnsi="Times New Roman"/>
                <w:b/>
                <w:szCs w:val="21"/>
              </w:rPr>
            </w:pPr>
          </w:p>
          <w:p>
            <w:pPr>
              <w:spacing w:line="520" w:lineRule="exact"/>
              <w:rPr>
                <w:rFonts w:ascii="Times New Roman" w:hAnsi="Times New Roman"/>
                <w:b/>
                <w:szCs w:val="21"/>
              </w:rPr>
            </w:pPr>
          </w:p>
        </w:tc>
      </w:tr>
    </w:tbl>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tbl>
      <w:tblPr>
        <w:tblStyle w:val="46"/>
        <w:tblpPr w:leftFromText="180" w:rightFromText="180" w:vertAnchor="text" w:horzAnchor="page" w:tblpX="2151" w:tblpY="1143"/>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jc w:val="center"/>
              <w:rPr>
                <w:rFonts w:ascii="Times New Roman" w:hAnsi="Times New Roman"/>
                <w:b/>
                <w:szCs w:val="21"/>
              </w:rPr>
            </w:pPr>
            <w:r>
              <w:rPr>
                <w:rFonts w:ascii="Times New Roman" w:hAnsi="Times New Roman"/>
                <w:b/>
                <w:szCs w:val="21"/>
              </w:rPr>
              <w:t>法定代表人身份证头像面复印件</w:t>
            </w:r>
          </w:p>
          <w:p>
            <w:pPr>
              <w:spacing w:line="520" w:lineRule="exact"/>
              <w:rPr>
                <w:rFonts w:ascii="Times New Roman" w:hAnsi="Times New Roman"/>
                <w:b/>
                <w:szCs w:val="21"/>
              </w:rPr>
            </w:pPr>
          </w:p>
          <w:p>
            <w:pPr>
              <w:spacing w:line="520" w:lineRule="exact"/>
              <w:rPr>
                <w:rFonts w:ascii="Times New Roman" w:hAnsi="Times New Roman"/>
                <w:b/>
                <w:szCs w:val="21"/>
              </w:rPr>
            </w:pPr>
          </w:p>
          <w:p>
            <w:pPr>
              <w:spacing w:line="520" w:lineRule="exact"/>
              <w:rPr>
                <w:rFonts w:ascii="Times New Roman" w:hAnsi="Times New Roman"/>
                <w:b/>
                <w:szCs w:val="21"/>
              </w:rPr>
            </w:pPr>
          </w:p>
        </w:tc>
      </w:tr>
    </w:tbl>
    <w:p>
      <w:pPr>
        <w:rPr>
          <w:rFonts w:ascii="Times New Roman" w:hAnsi="Times New Roman"/>
          <w:vanish/>
        </w:rPr>
      </w:pPr>
    </w:p>
    <w:tbl>
      <w:tblPr>
        <w:tblStyle w:val="46"/>
        <w:tblpPr w:leftFromText="180" w:rightFromText="180" w:vertAnchor="text" w:horzAnchor="margin" w:tblpXSpec="right" w:tblpY="991"/>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jc w:val="center"/>
              <w:rPr>
                <w:rFonts w:ascii="Times New Roman" w:hAnsi="Times New Roman"/>
                <w:b/>
                <w:szCs w:val="21"/>
              </w:rPr>
            </w:pPr>
            <w:r>
              <w:rPr>
                <w:rFonts w:ascii="Times New Roman" w:hAnsi="Times New Roman"/>
                <w:b/>
                <w:szCs w:val="21"/>
              </w:rPr>
              <w:t>委托代理人身份证头像面复印件</w:t>
            </w:r>
          </w:p>
          <w:p>
            <w:pPr>
              <w:spacing w:line="520" w:lineRule="exact"/>
              <w:rPr>
                <w:rFonts w:ascii="Times New Roman" w:hAnsi="Times New Roman"/>
                <w:b/>
                <w:szCs w:val="21"/>
              </w:rPr>
            </w:pPr>
          </w:p>
          <w:p>
            <w:pPr>
              <w:spacing w:line="520" w:lineRule="exact"/>
              <w:rPr>
                <w:rFonts w:ascii="Times New Roman" w:hAnsi="Times New Roman"/>
                <w:b/>
                <w:szCs w:val="21"/>
              </w:rPr>
            </w:pPr>
          </w:p>
          <w:p>
            <w:pPr>
              <w:spacing w:line="520" w:lineRule="exact"/>
              <w:rPr>
                <w:rFonts w:ascii="Times New Roman" w:hAnsi="Times New Roman"/>
                <w:b/>
                <w:szCs w:val="21"/>
              </w:rPr>
            </w:pPr>
          </w:p>
        </w:tc>
      </w:tr>
    </w:tbl>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autoSpaceDE w:val="0"/>
        <w:autoSpaceDN w:val="0"/>
        <w:adjustRightInd w:val="0"/>
        <w:snapToGrid w:val="0"/>
        <w:spacing w:line="360" w:lineRule="auto"/>
        <w:jc w:val="left"/>
        <w:rPr>
          <w:rFonts w:ascii="Times New Roman" w:hAnsi="Times New Roman"/>
          <w:kern w:val="0"/>
          <w:szCs w:val="21"/>
        </w:rPr>
      </w:pPr>
    </w:p>
    <w:p>
      <w:pPr>
        <w:autoSpaceDE w:val="0"/>
        <w:autoSpaceDN w:val="0"/>
        <w:adjustRightInd w:val="0"/>
        <w:snapToGrid w:val="0"/>
        <w:spacing w:line="360" w:lineRule="auto"/>
        <w:jc w:val="left"/>
        <w:rPr>
          <w:rFonts w:ascii="Times New Roman" w:hAnsi="Times New Roman"/>
          <w:kern w:val="0"/>
          <w:szCs w:val="21"/>
        </w:rPr>
      </w:pPr>
    </w:p>
    <w:p>
      <w:pPr>
        <w:autoSpaceDE w:val="0"/>
        <w:autoSpaceDN w:val="0"/>
        <w:adjustRightInd w:val="0"/>
        <w:snapToGrid w:val="0"/>
        <w:spacing w:line="360" w:lineRule="auto"/>
        <w:jc w:val="left"/>
        <w:rPr>
          <w:rFonts w:ascii="Times New Roman" w:hAnsi="Times New Roman"/>
          <w:kern w:val="0"/>
          <w:szCs w:val="21"/>
        </w:rPr>
      </w:pPr>
    </w:p>
    <w:p>
      <w:pPr>
        <w:autoSpaceDE w:val="0"/>
        <w:autoSpaceDN w:val="0"/>
        <w:adjustRightInd w:val="0"/>
        <w:snapToGrid w:val="0"/>
        <w:spacing w:line="360" w:lineRule="auto"/>
        <w:jc w:val="left"/>
        <w:rPr>
          <w:rFonts w:ascii="Times New Roman" w:hAnsi="Times New Roman"/>
          <w:kern w:val="0"/>
          <w:szCs w:val="21"/>
        </w:rPr>
      </w:pPr>
    </w:p>
    <w:p>
      <w:pPr>
        <w:autoSpaceDE w:val="0"/>
        <w:autoSpaceDN w:val="0"/>
        <w:adjustRightInd w:val="0"/>
        <w:snapToGrid w:val="0"/>
        <w:spacing w:line="360" w:lineRule="auto"/>
        <w:jc w:val="left"/>
        <w:rPr>
          <w:rFonts w:ascii="Times New Roman" w:hAnsi="Times New Roman"/>
          <w:kern w:val="0"/>
          <w:szCs w:val="21"/>
        </w:rPr>
      </w:pPr>
      <w:r>
        <w:rPr>
          <w:rFonts w:ascii="Times New Roman" w:hAnsi="Times New Roman"/>
          <w:kern w:val="0"/>
          <w:szCs w:val="21"/>
        </w:rPr>
        <mc:AlternateContent>
          <mc:Choice Requires="wps">
            <w:drawing>
              <wp:anchor distT="0" distB="0" distL="114300" distR="114300" simplePos="0" relativeHeight="251660288" behindDoc="0" locked="0" layoutInCell="1" allowOverlap="1">
                <wp:simplePos x="0" y="0"/>
                <wp:positionH relativeFrom="column">
                  <wp:posOffset>109855</wp:posOffset>
                </wp:positionH>
                <wp:positionV relativeFrom="paragraph">
                  <wp:posOffset>168910</wp:posOffset>
                </wp:positionV>
                <wp:extent cx="597344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2867025" cy="0"/>
                        </a:xfrm>
                        <a:prstGeom prst="line">
                          <a:avLst/>
                        </a:prstGeom>
                        <a:ln w="31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65pt;margin-top:13.3pt;height:0pt;width:470.35pt;z-index:251660288;mso-width-relative:page;mso-height-relative:page;" filled="f" stroked="t" coordsize="21600,21600" o:gfxdata="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hOduHXAAAACAEAAA8AAAAAAAAAAQAgAAAAIgAAAGRycy9kb3ducmV2LnhtbFBLAQIUABQA&#10;AAAIAIdO4kCgAVys8QEAAOYDAAAOAAAAAAAAAAEAIAAAACYBAABkcnMvZTJvRG9jLnhtbFBLBQYA&#10;AAAABgAGAFkBAACJBQAAAAA=&#10;">
                <v:fill on="f" focussize="0,0"/>
                <v:stroke weight="0.25pt" color="#000000" joinstyle="round"/>
                <v:imagedata o:title=""/>
                <o:lock v:ext="edit" aspectratio="f"/>
              </v:line>
            </w:pict>
          </mc:Fallback>
        </mc:AlternateContent>
      </w:r>
    </w:p>
    <w:p>
      <w:pPr>
        <w:tabs>
          <w:tab w:val="left" w:pos="5760"/>
        </w:tabs>
        <w:autoSpaceDE w:val="0"/>
        <w:autoSpaceDN w:val="0"/>
        <w:adjustRightInd w:val="0"/>
        <w:spacing w:line="300" w:lineRule="exact"/>
        <w:ind w:left="479" w:leftChars="27" w:right="11" w:hanging="422" w:hangingChars="200"/>
        <w:rPr>
          <w:rFonts w:ascii="Times New Roman" w:hAnsi="Times New Roman"/>
          <w:b/>
          <w:sz w:val="28"/>
          <w:szCs w:val="28"/>
        </w:rPr>
      </w:pPr>
      <w:r>
        <w:rPr>
          <w:rFonts w:ascii="Times New Roman" w:hAnsi="Times New Roman"/>
          <w:b/>
          <w:kern w:val="0"/>
          <w:szCs w:val="21"/>
        </w:rPr>
        <w:t>注：法定代表人参加</w:t>
      </w:r>
      <w:r>
        <w:rPr>
          <w:rFonts w:hint="eastAsia" w:ascii="Times New Roman" w:hAnsi="Times New Roman"/>
          <w:b/>
          <w:kern w:val="0"/>
          <w:szCs w:val="21"/>
        </w:rPr>
        <w:t>竞选</w:t>
      </w:r>
      <w:r>
        <w:rPr>
          <w:rFonts w:ascii="Times New Roman" w:hAnsi="Times New Roman"/>
          <w:b/>
          <w:kern w:val="0"/>
          <w:szCs w:val="21"/>
        </w:rPr>
        <w:t>活动并签署文件的不需要授权委托书，只需提供法定代表人身份证明；非法定代表人参加</w:t>
      </w:r>
      <w:r>
        <w:rPr>
          <w:rFonts w:hint="eastAsia" w:ascii="Times New Roman" w:hAnsi="Times New Roman"/>
          <w:b/>
          <w:kern w:val="0"/>
          <w:szCs w:val="21"/>
        </w:rPr>
        <w:t>竞选</w:t>
      </w:r>
      <w:r>
        <w:rPr>
          <w:rFonts w:ascii="Times New Roman" w:hAnsi="Times New Roman"/>
          <w:b/>
          <w:kern w:val="0"/>
          <w:szCs w:val="21"/>
        </w:rPr>
        <w:t>活动及签署文件的除提供法定代表人身份证明外还须提供授权委托书。</w:t>
      </w:r>
    </w:p>
    <w:p>
      <w:pPr>
        <w:widowControl/>
        <w:jc w:val="left"/>
        <w:rPr>
          <w:rFonts w:ascii="Times New Roman" w:hAnsi="Times New Roman"/>
          <w:b/>
          <w:sz w:val="28"/>
          <w:szCs w:val="28"/>
        </w:rPr>
      </w:pPr>
      <w:r>
        <w:rPr>
          <w:rFonts w:ascii="Times New Roman" w:hAnsi="Times New Roman"/>
          <w:b/>
          <w:sz w:val="28"/>
          <w:szCs w:val="28"/>
        </w:rPr>
        <w:br w:type="page"/>
      </w:r>
    </w:p>
    <w:p>
      <w:pPr>
        <w:jc w:val="center"/>
        <w:rPr>
          <w:rFonts w:ascii="Times New Roman" w:hAnsi="Times New Roman"/>
          <w:b/>
          <w:sz w:val="28"/>
          <w:szCs w:val="28"/>
        </w:rPr>
      </w:pPr>
      <w:r>
        <w:rPr>
          <w:rFonts w:ascii="Times New Roman" w:hAnsi="Times New Roman"/>
          <w:b/>
          <w:sz w:val="28"/>
          <w:szCs w:val="28"/>
        </w:rPr>
        <w:t>（二）</w:t>
      </w:r>
      <w:r>
        <w:rPr>
          <w:rFonts w:hint="eastAsia" w:ascii="Times New Roman" w:hAnsi="Times New Roman"/>
          <w:b/>
          <w:sz w:val="28"/>
          <w:szCs w:val="28"/>
        </w:rPr>
        <w:t>竞选人</w:t>
      </w:r>
      <w:r>
        <w:rPr>
          <w:rFonts w:ascii="Times New Roman" w:hAnsi="Times New Roman"/>
          <w:b/>
          <w:sz w:val="28"/>
          <w:szCs w:val="28"/>
        </w:rPr>
        <w:t>基本情况表</w:t>
      </w:r>
    </w:p>
    <w:tbl>
      <w:tblPr>
        <w:tblStyle w:val="46"/>
        <w:tblW w:w="100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0"/>
        <w:gridCol w:w="1152"/>
        <w:gridCol w:w="1420"/>
        <w:gridCol w:w="810"/>
        <w:gridCol w:w="706"/>
        <w:gridCol w:w="841"/>
        <w:gridCol w:w="806"/>
        <w:gridCol w:w="2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hint="eastAsia" w:ascii="Times New Roman" w:hAnsi="Times New Roman"/>
                <w:sz w:val="24"/>
              </w:rPr>
              <w:t>竞选人</w:t>
            </w:r>
            <w:r>
              <w:rPr>
                <w:rFonts w:ascii="Times New Roman" w:hAnsi="Times New Roman"/>
                <w:sz w:val="24"/>
              </w:rPr>
              <w:t>名称</w:t>
            </w:r>
          </w:p>
        </w:tc>
        <w:tc>
          <w:tcPr>
            <w:tcW w:w="8034" w:type="dxa"/>
            <w:gridSpan w:val="7"/>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注册地址</w:t>
            </w:r>
          </w:p>
        </w:tc>
        <w:tc>
          <w:tcPr>
            <w:tcW w:w="4088" w:type="dxa"/>
            <w:gridSpan w:val="4"/>
            <w:vAlign w:val="center"/>
          </w:tcPr>
          <w:p>
            <w:pPr>
              <w:jc w:val="center"/>
              <w:rPr>
                <w:rFonts w:ascii="Times New Roman" w:hAnsi="Times New Roman"/>
                <w:sz w:val="24"/>
              </w:rPr>
            </w:pPr>
          </w:p>
        </w:tc>
        <w:tc>
          <w:tcPr>
            <w:tcW w:w="1647" w:type="dxa"/>
            <w:gridSpan w:val="2"/>
            <w:vAlign w:val="center"/>
          </w:tcPr>
          <w:p>
            <w:pPr>
              <w:jc w:val="center"/>
              <w:rPr>
                <w:rFonts w:ascii="Times New Roman" w:hAnsi="Times New Roman"/>
                <w:sz w:val="24"/>
              </w:rPr>
            </w:pPr>
            <w:r>
              <w:rPr>
                <w:rFonts w:ascii="Times New Roman" w:hAnsi="Times New Roman"/>
                <w:sz w:val="24"/>
              </w:rPr>
              <w:t>邮政编码</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Merge w:val="restart"/>
            <w:vAlign w:val="center"/>
          </w:tcPr>
          <w:p>
            <w:pPr>
              <w:jc w:val="center"/>
              <w:rPr>
                <w:rFonts w:ascii="Times New Roman" w:hAnsi="Times New Roman"/>
                <w:sz w:val="24"/>
              </w:rPr>
            </w:pPr>
            <w:r>
              <w:rPr>
                <w:rFonts w:ascii="Times New Roman" w:hAnsi="Times New Roman"/>
                <w:sz w:val="24"/>
              </w:rPr>
              <w:t>联系方式</w:t>
            </w:r>
          </w:p>
        </w:tc>
        <w:tc>
          <w:tcPr>
            <w:tcW w:w="1152" w:type="dxa"/>
            <w:vAlign w:val="center"/>
          </w:tcPr>
          <w:p>
            <w:pPr>
              <w:jc w:val="center"/>
              <w:rPr>
                <w:rFonts w:ascii="Times New Roman" w:hAnsi="Times New Roman"/>
                <w:sz w:val="24"/>
              </w:rPr>
            </w:pPr>
            <w:r>
              <w:rPr>
                <w:rFonts w:ascii="Times New Roman" w:hAnsi="Times New Roman"/>
                <w:sz w:val="24"/>
              </w:rPr>
              <w:t>联系人</w:t>
            </w:r>
          </w:p>
        </w:tc>
        <w:tc>
          <w:tcPr>
            <w:tcW w:w="2936" w:type="dxa"/>
            <w:gridSpan w:val="3"/>
            <w:vAlign w:val="center"/>
          </w:tcPr>
          <w:p>
            <w:pPr>
              <w:jc w:val="center"/>
              <w:rPr>
                <w:rFonts w:ascii="Times New Roman" w:hAnsi="Times New Roman"/>
                <w:sz w:val="24"/>
              </w:rPr>
            </w:pPr>
          </w:p>
        </w:tc>
        <w:tc>
          <w:tcPr>
            <w:tcW w:w="1647" w:type="dxa"/>
            <w:gridSpan w:val="2"/>
            <w:vAlign w:val="center"/>
          </w:tcPr>
          <w:p>
            <w:pPr>
              <w:jc w:val="center"/>
              <w:rPr>
                <w:rFonts w:ascii="Times New Roman" w:hAnsi="Times New Roman"/>
                <w:sz w:val="24"/>
              </w:rPr>
            </w:pPr>
            <w:r>
              <w:rPr>
                <w:rFonts w:ascii="Times New Roman" w:hAnsi="Times New Roman"/>
                <w:sz w:val="24"/>
              </w:rPr>
              <w:t>电 话</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Merge w:val="continue"/>
            <w:vAlign w:val="center"/>
          </w:tcPr>
          <w:p>
            <w:pPr>
              <w:jc w:val="center"/>
              <w:rPr>
                <w:rFonts w:ascii="Times New Roman" w:hAnsi="Times New Roman"/>
                <w:sz w:val="24"/>
              </w:rPr>
            </w:pPr>
          </w:p>
        </w:tc>
        <w:tc>
          <w:tcPr>
            <w:tcW w:w="1152" w:type="dxa"/>
            <w:vAlign w:val="center"/>
          </w:tcPr>
          <w:p>
            <w:pPr>
              <w:jc w:val="center"/>
              <w:rPr>
                <w:rFonts w:ascii="Times New Roman" w:hAnsi="Times New Roman"/>
                <w:sz w:val="24"/>
              </w:rPr>
            </w:pPr>
            <w:r>
              <w:rPr>
                <w:rFonts w:ascii="Times New Roman" w:hAnsi="Times New Roman"/>
                <w:sz w:val="24"/>
              </w:rPr>
              <w:t>传 真</w:t>
            </w:r>
          </w:p>
        </w:tc>
        <w:tc>
          <w:tcPr>
            <w:tcW w:w="2936" w:type="dxa"/>
            <w:gridSpan w:val="3"/>
            <w:vAlign w:val="center"/>
          </w:tcPr>
          <w:p>
            <w:pPr>
              <w:jc w:val="center"/>
              <w:rPr>
                <w:rFonts w:ascii="Times New Roman" w:hAnsi="Times New Roman"/>
                <w:sz w:val="24"/>
              </w:rPr>
            </w:pPr>
          </w:p>
        </w:tc>
        <w:tc>
          <w:tcPr>
            <w:tcW w:w="1647" w:type="dxa"/>
            <w:gridSpan w:val="2"/>
            <w:vAlign w:val="center"/>
          </w:tcPr>
          <w:p>
            <w:pPr>
              <w:jc w:val="center"/>
              <w:rPr>
                <w:rFonts w:ascii="Times New Roman" w:hAnsi="Times New Roman"/>
                <w:sz w:val="24"/>
              </w:rPr>
            </w:pPr>
            <w:r>
              <w:rPr>
                <w:rFonts w:ascii="Times New Roman" w:hAnsi="Times New Roman"/>
                <w:sz w:val="24"/>
              </w:rPr>
              <w:t>网 址</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组织机构代码</w:t>
            </w:r>
          </w:p>
        </w:tc>
        <w:tc>
          <w:tcPr>
            <w:tcW w:w="8034" w:type="dxa"/>
            <w:gridSpan w:val="7"/>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法定代表人</w:t>
            </w:r>
          </w:p>
        </w:tc>
        <w:tc>
          <w:tcPr>
            <w:tcW w:w="1152" w:type="dxa"/>
            <w:vAlign w:val="center"/>
          </w:tcPr>
          <w:p>
            <w:pPr>
              <w:jc w:val="center"/>
              <w:rPr>
                <w:rFonts w:ascii="Times New Roman" w:hAnsi="Times New Roman"/>
                <w:sz w:val="24"/>
              </w:rPr>
            </w:pPr>
            <w:r>
              <w:rPr>
                <w:rFonts w:ascii="Times New Roman" w:hAnsi="Times New Roman"/>
                <w:sz w:val="24"/>
              </w:rPr>
              <w:t>姓名</w:t>
            </w:r>
          </w:p>
        </w:tc>
        <w:tc>
          <w:tcPr>
            <w:tcW w:w="1420" w:type="dxa"/>
            <w:vAlign w:val="center"/>
          </w:tcPr>
          <w:p>
            <w:pPr>
              <w:jc w:val="center"/>
              <w:rPr>
                <w:rFonts w:ascii="Times New Roman" w:hAnsi="Times New Roman"/>
                <w:sz w:val="24"/>
              </w:rPr>
            </w:pPr>
          </w:p>
        </w:tc>
        <w:tc>
          <w:tcPr>
            <w:tcW w:w="1516" w:type="dxa"/>
            <w:gridSpan w:val="2"/>
            <w:vAlign w:val="center"/>
          </w:tcPr>
          <w:p>
            <w:pPr>
              <w:jc w:val="center"/>
              <w:rPr>
                <w:rFonts w:ascii="Times New Roman" w:hAnsi="Times New Roman"/>
                <w:sz w:val="24"/>
              </w:rPr>
            </w:pPr>
            <w:r>
              <w:rPr>
                <w:rFonts w:ascii="Times New Roman" w:hAnsi="Times New Roman"/>
                <w:sz w:val="24"/>
              </w:rPr>
              <w:t>技术职称</w:t>
            </w:r>
          </w:p>
        </w:tc>
        <w:tc>
          <w:tcPr>
            <w:tcW w:w="841" w:type="dxa"/>
            <w:tcBorders>
              <w:right w:val="single" w:color="auto" w:sz="4" w:space="0"/>
            </w:tcBorders>
            <w:vAlign w:val="center"/>
          </w:tcPr>
          <w:p>
            <w:pPr>
              <w:jc w:val="center"/>
              <w:rPr>
                <w:rFonts w:ascii="Times New Roman" w:hAnsi="Times New Roman"/>
                <w:sz w:val="24"/>
              </w:rPr>
            </w:pPr>
          </w:p>
        </w:tc>
        <w:tc>
          <w:tcPr>
            <w:tcW w:w="806" w:type="dxa"/>
            <w:tcBorders>
              <w:left w:val="single" w:color="auto" w:sz="4" w:space="0"/>
            </w:tcBorders>
            <w:vAlign w:val="center"/>
          </w:tcPr>
          <w:p>
            <w:pPr>
              <w:jc w:val="center"/>
              <w:rPr>
                <w:rFonts w:ascii="Times New Roman" w:hAnsi="Times New Roman"/>
                <w:sz w:val="24"/>
              </w:rPr>
            </w:pPr>
            <w:r>
              <w:rPr>
                <w:rFonts w:ascii="Times New Roman" w:hAnsi="Times New Roman"/>
                <w:sz w:val="24"/>
              </w:rPr>
              <w:t>电话</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技术负责人</w:t>
            </w:r>
          </w:p>
        </w:tc>
        <w:tc>
          <w:tcPr>
            <w:tcW w:w="1152" w:type="dxa"/>
            <w:vAlign w:val="center"/>
          </w:tcPr>
          <w:p>
            <w:pPr>
              <w:jc w:val="center"/>
              <w:rPr>
                <w:rFonts w:ascii="Times New Roman" w:hAnsi="Times New Roman"/>
                <w:sz w:val="24"/>
              </w:rPr>
            </w:pPr>
            <w:r>
              <w:rPr>
                <w:rFonts w:ascii="Times New Roman" w:hAnsi="Times New Roman"/>
                <w:sz w:val="24"/>
              </w:rPr>
              <w:t>姓名</w:t>
            </w:r>
          </w:p>
        </w:tc>
        <w:tc>
          <w:tcPr>
            <w:tcW w:w="1420" w:type="dxa"/>
            <w:vAlign w:val="center"/>
          </w:tcPr>
          <w:p>
            <w:pPr>
              <w:jc w:val="center"/>
              <w:rPr>
                <w:rFonts w:ascii="Times New Roman" w:hAnsi="Times New Roman"/>
                <w:sz w:val="24"/>
              </w:rPr>
            </w:pPr>
          </w:p>
        </w:tc>
        <w:tc>
          <w:tcPr>
            <w:tcW w:w="1516" w:type="dxa"/>
            <w:gridSpan w:val="2"/>
            <w:vAlign w:val="center"/>
          </w:tcPr>
          <w:p>
            <w:pPr>
              <w:jc w:val="center"/>
              <w:rPr>
                <w:rFonts w:ascii="Times New Roman" w:hAnsi="Times New Roman"/>
                <w:sz w:val="24"/>
              </w:rPr>
            </w:pPr>
            <w:r>
              <w:rPr>
                <w:rFonts w:ascii="Times New Roman" w:hAnsi="Times New Roman"/>
                <w:sz w:val="24"/>
              </w:rPr>
              <w:t>技术职称</w:t>
            </w:r>
          </w:p>
        </w:tc>
        <w:tc>
          <w:tcPr>
            <w:tcW w:w="841" w:type="dxa"/>
            <w:tcBorders>
              <w:right w:val="single" w:color="auto" w:sz="4" w:space="0"/>
            </w:tcBorders>
            <w:vAlign w:val="center"/>
          </w:tcPr>
          <w:p>
            <w:pPr>
              <w:jc w:val="center"/>
              <w:rPr>
                <w:rFonts w:ascii="Times New Roman" w:hAnsi="Times New Roman"/>
                <w:sz w:val="24"/>
              </w:rPr>
            </w:pPr>
          </w:p>
        </w:tc>
        <w:tc>
          <w:tcPr>
            <w:tcW w:w="806" w:type="dxa"/>
            <w:tcBorders>
              <w:left w:val="single" w:color="auto" w:sz="4" w:space="0"/>
            </w:tcBorders>
            <w:vAlign w:val="center"/>
          </w:tcPr>
          <w:p>
            <w:pPr>
              <w:jc w:val="center"/>
              <w:rPr>
                <w:rFonts w:ascii="Times New Roman" w:hAnsi="Times New Roman"/>
                <w:sz w:val="24"/>
              </w:rPr>
            </w:pPr>
            <w:r>
              <w:rPr>
                <w:rFonts w:ascii="Times New Roman" w:hAnsi="Times New Roman"/>
                <w:sz w:val="24"/>
              </w:rPr>
              <w:t>电话</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成立时间</w:t>
            </w:r>
          </w:p>
        </w:tc>
        <w:tc>
          <w:tcPr>
            <w:tcW w:w="2572" w:type="dxa"/>
            <w:gridSpan w:val="2"/>
            <w:vAlign w:val="center"/>
          </w:tcPr>
          <w:p>
            <w:pPr>
              <w:jc w:val="center"/>
              <w:rPr>
                <w:rFonts w:ascii="Times New Roman" w:hAnsi="Times New Roman"/>
                <w:sz w:val="24"/>
              </w:rPr>
            </w:pPr>
          </w:p>
        </w:tc>
        <w:tc>
          <w:tcPr>
            <w:tcW w:w="5462" w:type="dxa"/>
            <w:gridSpan w:val="5"/>
            <w:vAlign w:val="center"/>
          </w:tcPr>
          <w:p>
            <w:pPr>
              <w:jc w:val="center"/>
              <w:rPr>
                <w:rFonts w:ascii="Times New Roman" w:hAnsi="Times New Roman"/>
                <w:sz w:val="24"/>
              </w:rPr>
            </w:pPr>
            <w:r>
              <w:rPr>
                <w:rFonts w:ascii="Times New Roman" w:hAnsi="Times New Roman"/>
                <w:sz w:val="24"/>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企业资质等级</w:t>
            </w:r>
          </w:p>
        </w:tc>
        <w:tc>
          <w:tcPr>
            <w:tcW w:w="2572" w:type="dxa"/>
            <w:gridSpan w:val="2"/>
            <w:vAlign w:val="center"/>
          </w:tcPr>
          <w:p>
            <w:pPr>
              <w:jc w:val="center"/>
              <w:rPr>
                <w:rFonts w:ascii="Times New Roman" w:hAnsi="Times New Roman"/>
                <w:sz w:val="24"/>
              </w:rPr>
            </w:pPr>
          </w:p>
        </w:tc>
        <w:tc>
          <w:tcPr>
            <w:tcW w:w="810" w:type="dxa"/>
            <w:vMerge w:val="restart"/>
            <w:vAlign w:val="center"/>
          </w:tcPr>
          <w:p>
            <w:pPr>
              <w:jc w:val="center"/>
              <w:rPr>
                <w:rFonts w:ascii="Times New Roman" w:hAnsi="Times New Roman"/>
                <w:sz w:val="24"/>
              </w:rPr>
            </w:pPr>
            <w:r>
              <w:rPr>
                <w:rFonts w:ascii="Times New Roman" w:hAnsi="Times New Roman"/>
                <w:sz w:val="24"/>
              </w:rPr>
              <w:t>其中</w:t>
            </w:r>
          </w:p>
        </w:tc>
        <w:tc>
          <w:tcPr>
            <w:tcW w:w="2353" w:type="dxa"/>
            <w:gridSpan w:val="3"/>
            <w:vAlign w:val="center"/>
          </w:tcPr>
          <w:p>
            <w:pPr>
              <w:jc w:val="center"/>
              <w:rPr>
                <w:rFonts w:ascii="Times New Roman" w:hAnsi="Times New Roman"/>
                <w:sz w:val="24"/>
              </w:rPr>
            </w:pPr>
            <w:r>
              <w:rPr>
                <w:rFonts w:ascii="Times New Roman" w:hAnsi="Times New Roman"/>
                <w:sz w:val="24"/>
              </w:rPr>
              <w:t>项目经理</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营业执照号</w:t>
            </w:r>
          </w:p>
        </w:tc>
        <w:tc>
          <w:tcPr>
            <w:tcW w:w="2572" w:type="dxa"/>
            <w:gridSpan w:val="2"/>
            <w:vAlign w:val="center"/>
          </w:tcPr>
          <w:p>
            <w:pPr>
              <w:jc w:val="center"/>
              <w:rPr>
                <w:rFonts w:ascii="Times New Roman" w:hAnsi="Times New Roman"/>
                <w:sz w:val="24"/>
              </w:rPr>
            </w:pPr>
          </w:p>
        </w:tc>
        <w:tc>
          <w:tcPr>
            <w:tcW w:w="810" w:type="dxa"/>
            <w:vMerge w:val="continue"/>
            <w:vAlign w:val="center"/>
          </w:tcPr>
          <w:p>
            <w:pPr>
              <w:jc w:val="center"/>
              <w:rPr>
                <w:rFonts w:ascii="Times New Roman" w:hAnsi="Times New Roman"/>
                <w:sz w:val="24"/>
              </w:rPr>
            </w:pPr>
          </w:p>
        </w:tc>
        <w:tc>
          <w:tcPr>
            <w:tcW w:w="2353" w:type="dxa"/>
            <w:gridSpan w:val="3"/>
            <w:vAlign w:val="center"/>
          </w:tcPr>
          <w:p>
            <w:pPr>
              <w:jc w:val="center"/>
              <w:rPr>
                <w:rFonts w:ascii="Times New Roman" w:hAnsi="Times New Roman"/>
                <w:sz w:val="24"/>
              </w:rPr>
            </w:pPr>
            <w:r>
              <w:rPr>
                <w:rFonts w:ascii="Times New Roman" w:hAnsi="Times New Roman"/>
                <w:sz w:val="24"/>
              </w:rPr>
              <w:t>高级职称人员</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注册资金</w:t>
            </w:r>
          </w:p>
        </w:tc>
        <w:tc>
          <w:tcPr>
            <w:tcW w:w="2572" w:type="dxa"/>
            <w:gridSpan w:val="2"/>
            <w:vAlign w:val="center"/>
          </w:tcPr>
          <w:p>
            <w:pPr>
              <w:jc w:val="center"/>
              <w:rPr>
                <w:rFonts w:ascii="Times New Roman" w:hAnsi="Times New Roman"/>
                <w:sz w:val="24"/>
              </w:rPr>
            </w:pPr>
          </w:p>
        </w:tc>
        <w:tc>
          <w:tcPr>
            <w:tcW w:w="810" w:type="dxa"/>
            <w:vMerge w:val="continue"/>
            <w:vAlign w:val="center"/>
          </w:tcPr>
          <w:p>
            <w:pPr>
              <w:jc w:val="center"/>
              <w:rPr>
                <w:rFonts w:ascii="Times New Roman" w:hAnsi="Times New Roman"/>
                <w:sz w:val="24"/>
              </w:rPr>
            </w:pPr>
          </w:p>
        </w:tc>
        <w:tc>
          <w:tcPr>
            <w:tcW w:w="2353" w:type="dxa"/>
            <w:gridSpan w:val="3"/>
            <w:vAlign w:val="center"/>
          </w:tcPr>
          <w:p>
            <w:pPr>
              <w:jc w:val="center"/>
              <w:rPr>
                <w:rFonts w:ascii="Times New Roman" w:hAnsi="Times New Roman"/>
                <w:sz w:val="24"/>
              </w:rPr>
            </w:pPr>
            <w:r>
              <w:rPr>
                <w:rFonts w:ascii="Times New Roman" w:hAnsi="Times New Roman"/>
                <w:sz w:val="24"/>
              </w:rPr>
              <w:t>中级职称人员</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开户银行</w:t>
            </w:r>
          </w:p>
        </w:tc>
        <w:tc>
          <w:tcPr>
            <w:tcW w:w="2572" w:type="dxa"/>
            <w:gridSpan w:val="2"/>
            <w:vAlign w:val="center"/>
          </w:tcPr>
          <w:p>
            <w:pPr>
              <w:jc w:val="center"/>
              <w:rPr>
                <w:rFonts w:ascii="Times New Roman" w:hAnsi="Times New Roman"/>
                <w:sz w:val="24"/>
              </w:rPr>
            </w:pPr>
          </w:p>
        </w:tc>
        <w:tc>
          <w:tcPr>
            <w:tcW w:w="810" w:type="dxa"/>
            <w:vMerge w:val="continue"/>
            <w:vAlign w:val="center"/>
          </w:tcPr>
          <w:p>
            <w:pPr>
              <w:jc w:val="center"/>
              <w:rPr>
                <w:rFonts w:ascii="Times New Roman" w:hAnsi="Times New Roman"/>
                <w:sz w:val="24"/>
              </w:rPr>
            </w:pPr>
          </w:p>
        </w:tc>
        <w:tc>
          <w:tcPr>
            <w:tcW w:w="2353" w:type="dxa"/>
            <w:gridSpan w:val="3"/>
            <w:vAlign w:val="center"/>
          </w:tcPr>
          <w:p>
            <w:pPr>
              <w:jc w:val="center"/>
              <w:rPr>
                <w:rFonts w:ascii="Times New Roman" w:hAnsi="Times New Roman"/>
                <w:sz w:val="24"/>
              </w:rPr>
            </w:pPr>
            <w:r>
              <w:rPr>
                <w:rFonts w:ascii="Times New Roman" w:hAnsi="Times New Roman"/>
                <w:sz w:val="24"/>
              </w:rPr>
              <w:t>初级职称人员</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账号</w:t>
            </w:r>
          </w:p>
        </w:tc>
        <w:tc>
          <w:tcPr>
            <w:tcW w:w="2572" w:type="dxa"/>
            <w:gridSpan w:val="2"/>
            <w:vAlign w:val="center"/>
          </w:tcPr>
          <w:p>
            <w:pPr>
              <w:jc w:val="center"/>
              <w:rPr>
                <w:rFonts w:ascii="Times New Roman" w:hAnsi="Times New Roman"/>
                <w:sz w:val="24"/>
              </w:rPr>
            </w:pPr>
          </w:p>
        </w:tc>
        <w:tc>
          <w:tcPr>
            <w:tcW w:w="810" w:type="dxa"/>
            <w:vMerge w:val="continue"/>
            <w:vAlign w:val="center"/>
          </w:tcPr>
          <w:p>
            <w:pPr>
              <w:jc w:val="center"/>
              <w:rPr>
                <w:rFonts w:ascii="Times New Roman" w:hAnsi="Times New Roman"/>
                <w:sz w:val="24"/>
              </w:rPr>
            </w:pPr>
          </w:p>
        </w:tc>
        <w:tc>
          <w:tcPr>
            <w:tcW w:w="2353" w:type="dxa"/>
            <w:gridSpan w:val="3"/>
            <w:vAlign w:val="center"/>
          </w:tcPr>
          <w:p>
            <w:pPr>
              <w:jc w:val="center"/>
              <w:rPr>
                <w:rFonts w:ascii="Times New Roman" w:hAnsi="Times New Roman"/>
                <w:sz w:val="24"/>
              </w:rPr>
            </w:pPr>
            <w:r>
              <w:rPr>
                <w:rFonts w:ascii="Times New Roman" w:hAnsi="Times New Roman"/>
                <w:sz w:val="24"/>
              </w:rPr>
              <w:t>技 工</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经营范围</w:t>
            </w:r>
          </w:p>
        </w:tc>
        <w:tc>
          <w:tcPr>
            <w:tcW w:w="8034" w:type="dxa"/>
            <w:gridSpan w:val="7"/>
            <w:vAlign w:val="center"/>
          </w:tcPr>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备注</w:t>
            </w:r>
          </w:p>
        </w:tc>
        <w:tc>
          <w:tcPr>
            <w:tcW w:w="8034" w:type="dxa"/>
            <w:gridSpan w:val="7"/>
            <w:vAlign w:val="center"/>
          </w:tcPr>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tc>
      </w:tr>
    </w:tbl>
    <w:p>
      <w:pPr>
        <w:spacing w:line="500" w:lineRule="exact"/>
        <w:ind w:firstLine="354" w:firstLineChars="147"/>
        <w:rPr>
          <w:rFonts w:ascii="Times New Roman" w:hAnsi="Times New Roman" w:eastAsia="黑体"/>
          <w:b/>
          <w:sz w:val="24"/>
        </w:rPr>
      </w:pPr>
      <w:r>
        <w:rPr>
          <w:rFonts w:ascii="Times New Roman" w:hAnsi="Times New Roman" w:eastAsia="黑体"/>
          <w:b/>
          <w:sz w:val="24"/>
        </w:rPr>
        <w:t>注：应附</w:t>
      </w:r>
      <w:r>
        <w:rPr>
          <w:rFonts w:hint="eastAsia" w:ascii="Times New Roman" w:hAnsi="Times New Roman" w:eastAsia="黑体"/>
          <w:b/>
          <w:sz w:val="24"/>
        </w:rPr>
        <w:t>竞选人</w:t>
      </w:r>
      <w:r>
        <w:rPr>
          <w:rFonts w:ascii="Times New Roman" w:hAnsi="Times New Roman" w:eastAsia="黑体"/>
          <w:b/>
          <w:sz w:val="24"/>
        </w:rPr>
        <w:t>营业执照、</w:t>
      </w:r>
      <w:r>
        <w:rPr>
          <w:rFonts w:hint="eastAsia" w:ascii="Times New Roman" w:hAnsi="Times New Roman" w:eastAsia="黑体"/>
          <w:b/>
          <w:sz w:val="24"/>
          <w:lang w:eastAsia="zh-CN"/>
        </w:rPr>
        <w:t>开户许可证、</w:t>
      </w:r>
      <w:r>
        <w:rPr>
          <w:rFonts w:ascii="Times New Roman" w:hAnsi="Times New Roman" w:eastAsia="黑体"/>
          <w:b/>
          <w:sz w:val="24"/>
        </w:rPr>
        <w:t xml:space="preserve">资质证书、安全生产许可证、三类人员（A、B、C）证的复印件； </w:t>
      </w:r>
    </w:p>
    <w:p>
      <w:pPr>
        <w:ind w:firstLine="422" w:firstLineChars="200"/>
        <w:jc w:val="center"/>
        <w:rPr>
          <w:rFonts w:ascii="Times New Roman" w:hAnsi="Times New Roman"/>
          <w:b/>
          <w:sz w:val="28"/>
          <w:szCs w:val="28"/>
        </w:rPr>
      </w:pPr>
      <w:r>
        <w:rPr>
          <w:rFonts w:ascii="Times New Roman" w:hAnsi="Times New Roman"/>
          <w:b/>
        </w:rPr>
        <w:br w:type="page"/>
      </w:r>
      <w:r>
        <w:rPr>
          <w:rFonts w:ascii="Times New Roman" w:hAnsi="Times New Roman"/>
          <w:b/>
          <w:sz w:val="28"/>
          <w:szCs w:val="28"/>
        </w:rPr>
        <w:t>（三）项目管理机构</w:t>
      </w:r>
    </w:p>
    <w:p>
      <w:pPr>
        <w:ind w:firstLine="562" w:firstLineChars="200"/>
        <w:jc w:val="center"/>
        <w:rPr>
          <w:rFonts w:ascii="Times New Roman" w:hAnsi="Times New Roman"/>
          <w:b/>
          <w:sz w:val="28"/>
          <w:szCs w:val="28"/>
        </w:rPr>
      </w:pPr>
      <w:r>
        <w:rPr>
          <w:rFonts w:ascii="Times New Roman" w:hAnsi="Times New Roman"/>
          <w:b/>
          <w:sz w:val="28"/>
          <w:szCs w:val="28"/>
        </w:rPr>
        <w:t>项目管理机构组成表</w:t>
      </w:r>
    </w:p>
    <w:tbl>
      <w:tblPr>
        <w:tblStyle w:val="46"/>
        <w:tblW w:w="99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9"/>
        <w:gridCol w:w="1515"/>
        <w:gridCol w:w="1028"/>
        <w:gridCol w:w="1272"/>
        <w:gridCol w:w="757"/>
        <w:gridCol w:w="2043"/>
        <w:gridCol w:w="857"/>
        <w:gridCol w:w="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59" w:type="dxa"/>
            <w:vMerge w:val="restart"/>
            <w:vAlign w:val="center"/>
          </w:tcPr>
          <w:p>
            <w:pPr>
              <w:jc w:val="center"/>
              <w:rPr>
                <w:rFonts w:ascii="Times New Roman" w:hAnsi="Times New Roman"/>
                <w:sz w:val="24"/>
              </w:rPr>
            </w:pPr>
            <w:r>
              <w:rPr>
                <w:rFonts w:ascii="Times New Roman" w:hAnsi="Times New Roman"/>
                <w:sz w:val="24"/>
              </w:rPr>
              <w:t>职务</w:t>
            </w:r>
          </w:p>
        </w:tc>
        <w:tc>
          <w:tcPr>
            <w:tcW w:w="1515" w:type="dxa"/>
            <w:vMerge w:val="restart"/>
            <w:vAlign w:val="center"/>
          </w:tcPr>
          <w:p>
            <w:pPr>
              <w:jc w:val="center"/>
              <w:rPr>
                <w:rFonts w:ascii="Times New Roman" w:hAnsi="Times New Roman"/>
                <w:sz w:val="24"/>
              </w:rPr>
            </w:pPr>
            <w:r>
              <w:rPr>
                <w:rFonts w:ascii="Times New Roman" w:hAnsi="Times New Roman"/>
                <w:sz w:val="24"/>
              </w:rPr>
              <w:t>姓名</w:t>
            </w:r>
          </w:p>
        </w:tc>
        <w:tc>
          <w:tcPr>
            <w:tcW w:w="1028" w:type="dxa"/>
            <w:vMerge w:val="restart"/>
            <w:vAlign w:val="center"/>
          </w:tcPr>
          <w:p>
            <w:pPr>
              <w:jc w:val="center"/>
              <w:rPr>
                <w:rFonts w:ascii="Times New Roman" w:hAnsi="Times New Roman"/>
                <w:sz w:val="24"/>
              </w:rPr>
            </w:pPr>
            <w:r>
              <w:rPr>
                <w:rFonts w:ascii="Times New Roman" w:hAnsi="Times New Roman"/>
                <w:sz w:val="24"/>
              </w:rPr>
              <w:t>职称</w:t>
            </w:r>
          </w:p>
        </w:tc>
        <w:tc>
          <w:tcPr>
            <w:tcW w:w="4929" w:type="dxa"/>
            <w:gridSpan w:val="4"/>
            <w:vAlign w:val="center"/>
          </w:tcPr>
          <w:p>
            <w:pPr>
              <w:jc w:val="center"/>
              <w:rPr>
                <w:rFonts w:ascii="Times New Roman" w:hAnsi="Times New Roman"/>
                <w:sz w:val="24"/>
              </w:rPr>
            </w:pPr>
            <w:r>
              <w:rPr>
                <w:rFonts w:ascii="Times New Roman" w:hAnsi="Times New Roman"/>
                <w:sz w:val="24"/>
              </w:rPr>
              <w:t>执业或职业资格证明</w:t>
            </w:r>
          </w:p>
        </w:tc>
        <w:tc>
          <w:tcPr>
            <w:tcW w:w="769" w:type="dxa"/>
            <w:vAlign w:val="center"/>
          </w:tcPr>
          <w:p>
            <w:pPr>
              <w:ind w:left="12" w:leftChars="-40" w:hanging="96" w:hangingChars="40"/>
              <w:jc w:val="center"/>
              <w:rPr>
                <w:rFonts w:ascii="Times New Roman" w:hAnsi="Times New Roman"/>
                <w:sz w:val="24"/>
              </w:rPr>
            </w:pPr>
            <w:r>
              <w:rPr>
                <w:rFonts w:ascii="Times New Roman" w:hAnsi="Times New Roman"/>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59" w:type="dxa"/>
            <w:vMerge w:val="continue"/>
            <w:vAlign w:val="center"/>
          </w:tcPr>
          <w:p>
            <w:pPr>
              <w:jc w:val="center"/>
              <w:rPr>
                <w:rFonts w:ascii="Times New Roman" w:hAnsi="Times New Roman"/>
                <w:sz w:val="24"/>
              </w:rPr>
            </w:pPr>
          </w:p>
        </w:tc>
        <w:tc>
          <w:tcPr>
            <w:tcW w:w="1515" w:type="dxa"/>
            <w:vMerge w:val="continue"/>
            <w:vAlign w:val="center"/>
          </w:tcPr>
          <w:p>
            <w:pPr>
              <w:jc w:val="center"/>
              <w:rPr>
                <w:rFonts w:ascii="Times New Roman" w:hAnsi="Times New Roman"/>
                <w:sz w:val="24"/>
              </w:rPr>
            </w:pPr>
          </w:p>
        </w:tc>
        <w:tc>
          <w:tcPr>
            <w:tcW w:w="1028" w:type="dxa"/>
            <w:vMerge w:val="continue"/>
            <w:vAlign w:val="center"/>
          </w:tcPr>
          <w:p>
            <w:pPr>
              <w:jc w:val="center"/>
              <w:rPr>
                <w:rFonts w:ascii="Times New Roman" w:hAnsi="Times New Roman"/>
                <w:sz w:val="24"/>
              </w:rPr>
            </w:pPr>
          </w:p>
        </w:tc>
        <w:tc>
          <w:tcPr>
            <w:tcW w:w="1272" w:type="dxa"/>
            <w:vAlign w:val="center"/>
          </w:tcPr>
          <w:p>
            <w:pPr>
              <w:jc w:val="center"/>
              <w:rPr>
                <w:rFonts w:ascii="Times New Roman" w:hAnsi="Times New Roman"/>
                <w:sz w:val="24"/>
              </w:rPr>
            </w:pPr>
            <w:r>
              <w:rPr>
                <w:rFonts w:ascii="Times New Roman" w:hAnsi="Times New Roman"/>
                <w:sz w:val="24"/>
              </w:rPr>
              <w:t>证书名称</w:t>
            </w:r>
          </w:p>
        </w:tc>
        <w:tc>
          <w:tcPr>
            <w:tcW w:w="757" w:type="dxa"/>
            <w:vAlign w:val="center"/>
          </w:tcPr>
          <w:p>
            <w:pPr>
              <w:jc w:val="center"/>
              <w:rPr>
                <w:rFonts w:ascii="Times New Roman" w:hAnsi="Times New Roman"/>
                <w:sz w:val="24"/>
              </w:rPr>
            </w:pPr>
            <w:r>
              <w:rPr>
                <w:rFonts w:ascii="Times New Roman" w:hAnsi="Times New Roman"/>
                <w:sz w:val="24"/>
              </w:rPr>
              <w:t>级别</w:t>
            </w:r>
          </w:p>
        </w:tc>
        <w:tc>
          <w:tcPr>
            <w:tcW w:w="2043" w:type="dxa"/>
            <w:vAlign w:val="center"/>
          </w:tcPr>
          <w:p>
            <w:pPr>
              <w:jc w:val="center"/>
              <w:rPr>
                <w:rFonts w:ascii="Times New Roman" w:hAnsi="Times New Roman"/>
                <w:sz w:val="24"/>
              </w:rPr>
            </w:pPr>
            <w:r>
              <w:rPr>
                <w:rFonts w:ascii="Times New Roman" w:hAnsi="Times New Roman"/>
                <w:sz w:val="24"/>
              </w:rPr>
              <w:t>证号</w:t>
            </w:r>
          </w:p>
        </w:tc>
        <w:tc>
          <w:tcPr>
            <w:tcW w:w="857" w:type="dxa"/>
            <w:vAlign w:val="center"/>
          </w:tcPr>
          <w:p>
            <w:pPr>
              <w:jc w:val="center"/>
              <w:rPr>
                <w:rFonts w:ascii="Times New Roman" w:hAnsi="Times New Roman"/>
                <w:sz w:val="24"/>
              </w:rPr>
            </w:pPr>
            <w:r>
              <w:rPr>
                <w:rFonts w:ascii="Times New Roman" w:hAnsi="Times New Roman"/>
                <w:sz w:val="24"/>
              </w:rPr>
              <w:t>专业</w:t>
            </w:r>
          </w:p>
        </w:tc>
        <w:tc>
          <w:tcPr>
            <w:tcW w:w="76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项目经理</w:t>
            </w:r>
          </w:p>
        </w:tc>
        <w:tc>
          <w:tcPr>
            <w:tcW w:w="1515" w:type="dxa"/>
            <w:vAlign w:val="center"/>
          </w:tcPr>
          <w:p>
            <w:pPr>
              <w:jc w:val="center"/>
              <w:rPr>
                <w:rFonts w:ascii="Times New Roman" w:hAnsi="Times New Roman" w:eastAsia="仿宋_GB2312"/>
                <w:sz w:val="24"/>
                <w:szCs w:val="24"/>
              </w:rPr>
            </w:pPr>
          </w:p>
        </w:tc>
        <w:tc>
          <w:tcPr>
            <w:tcW w:w="1028" w:type="dxa"/>
            <w:vAlign w:val="center"/>
          </w:tcPr>
          <w:p>
            <w:pPr>
              <w:jc w:val="center"/>
              <w:rPr>
                <w:rFonts w:ascii="Times New Roman" w:hAnsi="Times New Roman" w:eastAsia="仿宋_GB2312"/>
                <w:sz w:val="24"/>
                <w:szCs w:val="24"/>
              </w:rPr>
            </w:pPr>
          </w:p>
        </w:tc>
        <w:tc>
          <w:tcPr>
            <w:tcW w:w="1272" w:type="dxa"/>
            <w:vAlign w:val="center"/>
          </w:tcPr>
          <w:p>
            <w:pPr>
              <w:jc w:val="center"/>
              <w:rPr>
                <w:rFonts w:ascii="Times New Roman" w:hAnsi="Times New Roman" w:eastAsia="仿宋_GB2312"/>
                <w:sz w:val="24"/>
                <w:szCs w:val="24"/>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技术负责人</w:t>
            </w:r>
          </w:p>
        </w:tc>
        <w:tc>
          <w:tcPr>
            <w:tcW w:w="1515" w:type="dxa"/>
            <w:vAlign w:val="center"/>
          </w:tcPr>
          <w:p>
            <w:pPr>
              <w:jc w:val="center"/>
              <w:rPr>
                <w:rFonts w:ascii="Times New Roman" w:hAnsi="Times New Roman" w:eastAsia="仿宋_GB2312"/>
                <w:sz w:val="24"/>
                <w:szCs w:val="24"/>
              </w:rPr>
            </w:pPr>
          </w:p>
        </w:tc>
        <w:tc>
          <w:tcPr>
            <w:tcW w:w="1028" w:type="dxa"/>
            <w:vAlign w:val="center"/>
          </w:tcPr>
          <w:p>
            <w:pPr>
              <w:jc w:val="center"/>
              <w:rPr>
                <w:rFonts w:ascii="Times New Roman" w:hAnsi="Times New Roman" w:eastAsia="仿宋_GB2312"/>
                <w:sz w:val="24"/>
                <w:szCs w:val="24"/>
              </w:rPr>
            </w:pPr>
          </w:p>
        </w:tc>
        <w:tc>
          <w:tcPr>
            <w:tcW w:w="1272" w:type="dxa"/>
            <w:vAlign w:val="center"/>
          </w:tcPr>
          <w:p>
            <w:pPr>
              <w:jc w:val="center"/>
              <w:rPr>
                <w:rFonts w:ascii="Times New Roman" w:hAnsi="Times New Roman" w:eastAsia="仿宋_GB2312"/>
                <w:sz w:val="24"/>
                <w:szCs w:val="24"/>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4"/>
                <w:szCs w:val="24"/>
              </w:rPr>
            </w:pPr>
          </w:p>
        </w:tc>
        <w:tc>
          <w:tcPr>
            <w:tcW w:w="1515" w:type="dxa"/>
            <w:vAlign w:val="center"/>
          </w:tcPr>
          <w:p>
            <w:pPr>
              <w:jc w:val="center"/>
              <w:rPr>
                <w:rFonts w:ascii="Times New Roman" w:hAnsi="Times New Roman" w:eastAsia="仿宋_GB2312"/>
                <w:sz w:val="24"/>
                <w:szCs w:val="24"/>
              </w:rPr>
            </w:pPr>
          </w:p>
        </w:tc>
        <w:tc>
          <w:tcPr>
            <w:tcW w:w="1028" w:type="dxa"/>
            <w:vAlign w:val="center"/>
          </w:tcPr>
          <w:p>
            <w:pPr>
              <w:jc w:val="center"/>
              <w:rPr>
                <w:rFonts w:ascii="Times New Roman" w:hAnsi="Times New Roman" w:eastAsia="仿宋_GB2312"/>
                <w:sz w:val="24"/>
                <w:szCs w:val="24"/>
              </w:rPr>
            </w:pPr>
          </w:p>
        </w:tc>
        <w:tc>
          <w:tcPr>
            <w:tcW w:w="1272" w:type="dxa"/>
            <w:vAlign w:val="center"/>
          </w:tcPr>
          <w:p>
            <w:pPr>
              <w:jc w:val="center"/>
              <w:rPr>
                <w:rFonts w:ascii="Times New Roman" w:hAnsi="Times New Roman" w:eastAsia="仿宋_GB2312"/>
                <w:sz w:val="24"/>
                <w:szCs w:val="24"/>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bl>
    <w:p>
      <w:pPr>
        <w:ind w:firstLine="560" w:firstLineChars="200"/>
        <w:rPr>
          <w:rFonts w:ascii="Times New Roman" w:hAnsi="Times New Roman" w:eastAsia="仿宋_GB2312"/>
          <w:sz w:val="28"/>
          <w:szCs w:val="28"/>
        </w:rPr>
      </w:pPr>
    </w:p>
    <w:p>
      <w:pPr>
        <w:jc w:val="center"/>
        <w:rPr>
          <w:rFonts w:ascii="Times New Roman" w:hAnsi="Times New Roman"/>
          <w:b/>
          <w:sz w:val="28"/>
          <w:szCs w:val="28"/>
        </w:rPr>
      </w:pPr>
      <w:r>
        <w:rPr>
          <w:rFonts w:ascii="Times New Roman" w:hAnsi="Times New Roman" w:eastAsia="仿宋_GB2312"/>
          <w:sz w:val="28"/>
          <w:szCs w:val="28"/>
        </w:rPr>
        <w:br w:type="page"/>
      </w:r>
      <w:r>
        <w:rPr>
          <w:rFonts w:ascii="Times New Roman" w:hAnsi="Times New Roman"/>
          <w:b/>
          <w:sz w:val="28"/>
          <w:szCs w:val="28"/>
        </w:rPr>
        <w:t>主要人员简历表</w:t>
      </w:r>
    </w:p>
    <w:tbl>
      <w:tblPr>
        <w:tblStyle w:val="46"/>
        <w:tblW w:w="98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42"/>
        <w:gridCol w:w="992"/>
        <w:gridCol w:w="1134"/>
        <w:gridCol w:w="1418"/>
        <w:gridCol w:w="567"/>
        <w:gridCol w:w="1842"/>
        <w:gridCol w:w="142"/>
        <w:gridCol w:w="2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418" w:type="dxa"/>
            <w:vAlign w:val="center"/>
          </w:tcPr>
          <w:p>
            <w:pPr>
              <w:jc w:val="center"/>
              <w:rPr>
                <w:rFonts w:ascii="Times New Roman" w:hAnsi="Times New Roman"/>
                <w:sz w:val="24"/>
              </w:rPr>
            </w:pPr>
            <w:r>
              <w:rPr>
                <w:rFonts w:ascii="Times New Roman" w:hAnsi="Times New Roman"/>
                <w:sz w:val="24"/>
              </w:rPr>
              <w:t>姓 名</w:t>
            </w:r>
          </w:p>
        </w:tc>
        <w:tc>
          <w:tcPr>
            <w:tcW w:w="1134" w:type="dxa"/>
            <w:gridSpan w:val="2"/>
            <w:vAlign w:val="center"/>
          </w:tcPr>
          <w:p>
            <w:pPr>
              <w:jc w:val="center"/>
              <w:rPr>
                <w:rFonts w:ascii="Times New Roman" w:hAnsi="Times New Roman"/>
                <w:sz w:val="24"/>
              </w:rPr>
            </w:pPr>
          </w:p>
        </w:tc>
        <w:tc>
          <w:tcPr>
            <w:tcW w:w="1134" w:type="dxa"/>
            <w:vAlign w:val="center"/>
          </w:tcPr>
          <w:p>
            <w:pPr>
              <w:jc w:val="center"/>
              <w:rPr>
                <w:rFonts w:ascii="Times New Roman" w:hAnsi="Times New Roman"/>
                <w:sz w:val="24"/>
              </w:rPr>
            </w:pPr>
            <w:r>
              <w:rPr>
                <w:rFonts w:ascii="Times New Roman" w:hAnsi="Times New Roman"/>
                <w:sz w:val="24"/>
              </w:rPr>
              <w:t>年 龄</w:t>
            </w:r>
          </w:p>
        </w:tc>
        <w:tc>
          <w:tcPr>
            <w:tcW w:w="1418" w:type="dxa"/>
            <w:vAlign w:val="center"/>
          </w:tcPr>
          <w:p>
            <w:pPr>
              <w:jc w:val="center"/>
              <w:rPr>
                <w:rFonts w:ascii="Times New Roman" w:hAnsi="Times New Roman"/>
                <w:sz w:val="24"/>
              </w:rPr>
            </w:pPr>
          </w:p>
        </w:tc>
        <w:tc>
          <w:tcPr>
            <w:tcW w:w="2551" w:type="dxa"/>
            <w:gridSpan w:val="3"/>
            <w:vAlign w:val="center"/>
          </w:tcPr>
          <w:p>
            <w:pPr>
              <w:jc w:val="center"/>
              <w:rPr>
                <w:rFonts w:ascii="Times New Roman" w:hAnsi="Times New Roman"/>
                <w:sz w:val="24"/>
              </w:rPr>
            </w:pPr>
            <w:r>
              <w:rPr>
                <w:rFonts w:ascii="Times New Roman" w:hAnsi="Times New Roman"/>
                <w:sz w:val="24"/>
              </w:rPr>
              <w:t>学历</w:t>
            </w:r>
          </w:p>
        </w:tc>
        <w:tc>
          <w:tcPr>
            <w:tcW w:w="2218" w:type="dxa"/>
            <w:vAlign w:val="center"/>
          </w:tcPr>
          <w:p>
            <w:pP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418" w:type="dxa"/>
            <w:vAlign w:val="center"/>
          </w:tcPr>
          <w:p>
            <w:pPr>
              <w:jc w:val="center"/>
              <w:rPr>
                <w:rFonts w:ascii="Times New Roman" w:hAnsi="Times New Roman"/>
                <w:sz w:val="24"/>
              </w:rPr>
            </w:pPr>
            <w:r>
              <w:rPr>
                <w:rFonts w:ascii="Times New Roman" w:hAnsi="Times New Roman"/>
                <w:sz w:val="24"/>
              </w:rPr>
              <w:t>职 称</w:t>
            </w:r>
          </w:p>
        </w:tc>
        <w:tc>
          <w:tcPr>
            <w:tcW w:w="1134" w:type="dxa"/>
            <w:gridSpan w:val="2"/>
            <w:vAlign w:val="center"/>
          </w:tcPr>
          <w:p>
            <w:pPr>
              <w:jc w:val="center"/>
              <w:rPr>
                <w:rFonts w:ascii="Times New Roman" w:hAnsi="Times New Roman"/>
                <w:sz w:val="24"/>
              </w:rPr>
            </w:pPr>
          </w:p>
        </w:tc>
        <w:tc>
          <w:tcPr>
            <w:tcW w:w="1134" w:type="dxa"/>
            <w:vAlign w:val="center"/>
          </w:tcPr>
          <w:p>
            <w:pPr>
              <w:jc w:val="center"/>
              <w:rPr>
                <w:rFonts w:ascii="Times New Roman" w:hAnsi="Times New Roman"/>
                <w:sz w:val="24"/>
              </w:rPr>
            </w:pPr>
            <w:r>
              <w:rPr>
                <w:rFonts w:ascii="Times New Roman" w:hAnsi="Times New Roman"/>
                <w:sz w:val="24"/>
              </w:rPr>
              <w:t>职 务</w:t>
            </w:r>
          </w:p>
        </w:tc>
        <w:tc>
          <w:tcPr>
            <w:tcW w:w="1418" w:type="dxa"/>
            <w:vAlign w:val="center"/>
          </w:tcPr>
          <w:p>
            <w:pPr>
              <w:jc w:val="center"/>
              <w:rPr>
                <w:rFonts w:ascii="Times New Roman" w:hAnsi="Times New Roman"/>
                <w:sz w:val="24"/>
              </w:rPr>
            </w:pPr>
          </w:p>
        </w:tc>
        <w:tc>
          <w:tcPr>
            <w:tcW w:w="2551" w:type="dxa"/>
            <w:gridSpan w:val="3"/>
            <w:vAlign w:val="center"/>
          </w:tcPr>
          <w:p>
            <w:pPr>
              <w:jc w:val="center"/>
              <w:rPr>
                <w:rFonts w:ascii="Times New Roman" w:hAnsi="Times New Roman"/>
                <w:sz w:val="24"/>
              </w:rPr>
            </w:pPr>
            <w:r>
              <w:rPr>
                <w:rFonts w:ascii="Times New Roman" w:hAnsi="Times New Roman"/>
                <w:sz w:val="24"/>
              </w:rPr>
              <w:t>拟在本合同任职</w:t>
            </w:r>
          </w:p>
        </w:tc>
        <w:tc>
          <w:tcPr>
            <w:tcW w:w="2218" w:type="dxa"/>
            <w:vAlign w:val="center"/>
          </w:tcPr>
          <w:p>
            <w:pP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418" w:type="dxa"/>
            <w:vAlign w:val="center"/>
          </w:tcPr>
          <w:p>
            <w:pPr>
              <w:jc w:val="center"/>
              <w:rPr>
                <w:rFonts w:ascii="Times New Roman" w:hAnsi="Times New Roman"/>
                <w:sz w:val="24"/>
              </w:rPr>
            </w:pPr>
            <w:r>
              <w:rPr>
                <w:rFonts w:ascii="Times New Roman" w:hAnsi="Times New Roman"/>
                <w:sz w:val="24"/>
              </w:rPr>
              <w:t>毕业学校</w:t>
            </w:r>
          </w:p>
        </w:tc>
        <w:tc>
          <w:tcPr>
            <w:tcW w:w="8455" w:type="dxa"/>
            <w:gridSpan w:val="8"/>
            <w:vAlign w:val="center"/>
          </w:tcPr>
          <w:p>
            <w:pPr>
              <w:ind w:firstLine="960" w:firstLineChars="400"/>
              <w:jc w:val="center"/>
              <w:rPr>
                <w:rFonts w:ascii="Times New Roman" w:hAnsi="Times New Roman"/>
                <w:sz w:val="24"/>
              </w:rPr>
            </w:pPr>
            <w:r>
              <w:rPr>
                <w:rFonts w:ascii="Times New Roman" w:hAnsi="Times New Roman"/>
                <w:sz w:val="24"/>
              </w:rPr>
              <w:t>年毕业于       学校        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873" w:type="dxa"/>
            <w:gridSpan w:val="9"/>
            <w:vAlign w:val="center"/>
          </w:tcPr>
          <w:p>
            <w:pPr>
              <w:rPr>
                <w:rFonts w:ascii="Times New Roman" w:hAnsi="Times New Roman"/>
                <w:sz w:val="24"/>
              </w:rPr>
            </w:pPr>
            <w:r>
              <w:rPr>
                <w:rFonts w:ascii="Times New Roman" w:hAnsi="Times New Roman"/>
                <w:sz w:val="24"/>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vAlign w:val="center"/>
          </w:tcPr>
          <w:p>
            <w:pPr>
              <w:jc w:val="center"/>
              <w:rPr>
                <w:rFonts w:ascii="Times New Roman" w:hAnsi="Times New Roman"/>
                <w:sz w:val="24"/>
              </w:rPr>
            </w:pPr>
            <w:r>
              <w:rPr>
                <w:rFonts w:ascii="Times New Roman" w:hAnsi="Times New Roman"/>
                <w:sz w:val="24"/>
              </w:rPr>
              <w:t>时 间</w:t>
            </w:r>
          </w:p>
        </w:tc>
        <w:tc>
          <w:tcPr>
            <w:tcW w:w="4111" w:type="dxa"/>
            <w:gridSpan w:val="4"/>
            <w:vAlign w:val="center"/>
          </w:tcPr>
          <w:p>
            <w:pPr>
              <w:jc w:val="center"/>
              <w:rPr>
                <w:rFonts w:ascii="Times New Roman" w:hAnsi="Times New Roman"/>
                <w:sz w:val="24"/>
              </w:rPr>
            </w:pPr>
            <w:r>
              <w:rPr>
                <w:rFonts w:ascii="Times New Roman" w:hAnsi="Times New Roman"/>
                <w:sz w:val="24"/>
              </w:rPr>
              <w:t>参加过的类似项目</w:t>
            </w:r>
          </w:p>
        </w:tc>
        <w:tc>
          <w:tcPr>
            <w:tcW w:w="1842" w:type="dxa"/>
            <w:vAlign w:val="center"/>
          </w:tcPr>
          <w:p>
            <w:pPr>
              <w:jc w:val="center"/>
              <w:rPr>
                <w:rFonts w:ascii="Times New Roman" w:hAnsi="Times New Roman"/>
                <w:sz w:val="24"/>
              </w:rPr>
            </w:pPr>
            <w:r>
              <w:rPr>
                <w:rFonts w:ascii="Times New Roman" w:hAnsi="Times New Roman"/>
                <w:sz w:val="24"/>
              </w:rPr>
              <w:t>担任职务</w:t>
            </w:r>
          </w:p>
        </w:tc>
        <w:tc>
          <w:tcPr>
            <w:tcW w:w="2360" w:type="dxa"/>
            <w:gridSpan w:val="2"/>
            <w:vAlign w:val="center"/>
          </w:tcPr>
          <w:p>
            <w:pPr>
              <w:jc w:val="center"/>
              <w:rPr>
                <w:rFonts w:ascii="Times New Roman" w:hAnsi="Times New Roman"/>
                <w:sz w:val="24"/>
              </w:rPr>
            </w:pPr>
            <w:r>
              <w:rPr>
                <w:rFonts w:ascii="Times New Roman" w:hAnsi="Times New Roman"/>
                <w:sz w:val="24"/>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bl>
    <w:p>
      <w:pPr>
        <w:ind w:firstLine="236" w:firstLineChars="98"/>
        <w:rPr>
          <w:rFonts w:hint="eastAsia" w:ascii="Times New Roman" w:hAnsi="Times New Roman" w:eastAsia="黑体"/>
          <w:b/>
          <w:iCs/>
          <w:sz w:val="24"/>
          <w:szCs w:val="22"/>
          <w:lang w:eastAsia="zh-CN"/>
        </w:rPr>
      </w:pPr>
      <w:r>
        <w:rPr>
          <w:rFonts w:ascii="Times New Roman" w:hAnsi="Times New Roman" w:eastAsia="黑体"/>
          <w:b/>
          <w:sz w:val="24"/>
        </w:rPr>
        <w:t>注：1.</w:t>
      </w:r>
      <w:r>
        <w:rPr>
          <w:rFonts w:ascii="Times New Roman" w:hAnsi="Times New Roman" w:eastAsia="黑体"/>
          <w:b/>
          <w:iCs/>
          <w:sz w:val="24"/>
        </w:rPr>
        <w:t>项目经理应</w:t>
      </w:r>
      <w:r>
        <w:rPr>
          <w:rFonts w:ascii="Times New Roman" w:hAnsi="Times New Roman" w:eastAsia="黑体"/>
          <w:b/>
          <w:iCs/>
          <w:sz w:val="24"/>
          <w:szCs w:val="22"/>
        </w:rPr>
        <w:t>附</w:t>
      </w:r>
      <w:r>
        <w:rPr>
          <w:rFonts w:hint="eastAsia" w:ascii="Times New Roman" w:hAnsi="Times New Roman" w:eastAsia="黑体"/>
          <w:b/>
          <w:iCs/>
          <w:sz w:val="24"/>
          <w:szCs w:val="22"/>
        </w:rPr>
        <w:t>建造师注册证、身份证、竞选人为其缴纳的养老保险证明材料</w:t>
      </w:r>
      <w:r>
        <w:rPr>
          <w:rFonts w:hint="eastAsia" w:ascii="Times New Roman" w:hAnsi="Times New Roman" w:eastAsia="黑体"/>
          <w:b/>
          <w:iCs/>
          <w:sz w:val="24"/>
          <w:szCs w:val="22"/>
          <w:lang w:eastAsia="zh-CN"/>
        </w:rPr>
        <w:t>复印件及到岗履职和未被禁止参与投标的承诺；</w:t>
      </w:r>
    </w:p>
    <w:p>
      <w:pPr>
        <w:pStyle w:val="16"/>
        <w:ind w:firstLine="723" w:firstLineChars="300"/>
        <w:rPr>
          <w:rFonts w:ascii="Times New Roman" w:hAnsi="Times New Roman" w:eastAsia="黑体"/>
          <w:b/>
          <w:sz w:val="24"/>
        </w:rPr>
      </w:pPr>
      <w:r>
        <w:rPr>
          <w:rFonts w:ascii="Times New Roman" w:hAnsi="Times New Roman" w:eastAsia="黑体"/>
          <w:b/>
          <w:iCs/>
          <w:sz w:val="24"/>
          <w:szCs w:val="22"/>
        </w:rPr>
        <w:t>2.项目技术负责人应附</w:t>
      </w:r>
      <w:r>
        <w:rPr>
          <w:rFonts w:hint="eastAsia" w:ascii="Times New Roman" w:hAnsi="Times New Roman" w:eastAsia="黑体"/>
          <w:b/>
          <w:iCs/>
          <w:sz w:val="24"/>
          <w:szCs w:val="22"/>
        </w:rPr>
        <w:t>职称证、身份证、竞选人为其缴纳的养老保险证明材料</w:t>
      </w:r>
      <w:r>
        <w:rPr>
          <w:rFonts w:hint="eastAsia" w:ascii="Times New Roman" w:hAnsi="Times New Roman" w:eastAsia="黑体"/>
          <w:b/>
          <w:iCs/>
          <w:sz w:val="24"/>
          <w:szCs w:val="22"/>
          <w:lang w:eastAsia="zh-CN"/>
        </w:rPr>
        <w:t>复印件</w:t>
      </w:r>
      <w:r>
        <w:rPr>
          <w:rFonts w:hint="eastAsia" w:ascii="Times New Roman" w:hAnsi="Times New Roman" w:eastAsia="黑体"/>
          <w:b/>
          <w:sz w:val="24"/>
        </w:rPr>
        <w:t>。</w:t>
      </w:r>
    </w:p>
    <w:p>
      <w:pPr>
        <w:ind w:firstLine="834" w:firstLineChars="298"/>
        <w:rPr>
          <w:rFonts w:ascii="Times New Roman" w:hAnsi="Times New Roman"/>
          <w:sz w:val="28"/>
          <w:szCs w:val="28"/>
        </w:rPr>
      </w:pPr>
      <w:bookmarkStart w:id="105" w:name="_Toc430703617"/>
      <w:bookmarkStart w:id="106" w:name="_Toc288640579"/>
      <w:bookmarkStart w:id="107" w:name="_Toc368904878"/>
      <w:bookmarkStart w:id="108" w:name="_Toc292962201"/>
    </w:p>
    <w:p>
      <w:pPr>
        <w:pStyle w:val="2"/>
        <w:spacing w:line="240" w:lineRule="auto"/>
        <w:jc w:val="center"/>
        <w:rPr>
          <w:rFonts w:ascii="Times New Roman" w:hAnsi="Times New Roman"/>
          <w:sz w:val="28"/>
          <w:szCs w:val="28"/>
        </w:rPr>
      </w:pPr>
      <w:bookmarkStart w:id="109" w:name="_Toc18105"/>
      <w:r>
        <w:rPr>
          <w:rFonts w:ascii="Times New Roman" w:hAnsi="Times New Roman"/>
          <w:sz w:val="28"/>
          <w:szCs w:val="28"/>
        </w:rPr>
        <w:t>（四）其他材料</w:t>
      </w:r>
      <w:bookmarkEnd w:id="109"/>
    </w:p>
    <w:bookmarkEnd w:id="105"/>
    <w:bookmarkEnd w:id="106"/>
    <w:bookmarkEnd w:id="107"/>
    <w:bookmarkEnd w:id="108"/>
    <w:p>
      <w:pPr>
        <w:rPr>
          <w:rFonts w:ascii="Times New Roman" w:hAnsi="Times New Roman"/>
        </w:rPr>
      </w:pPr>
    </w:p>
    <w:p>
      <w:pPr>
        <w:rPr>
          <w:rFonts w:ascii="Times New Roman" w:hAnsi="Times New Roman"/>
        </w:rPr>
      </w:pPr>
    </w:p>
    <w:p>
      <w:pPr>
        <w:widowControl/>
        <w:jc w:val="left"/>
      </w:pPr>
    </w:p>
    <w:sectPr>
      <w:headerReference r:id="rId3" w:type="default"/>
      <w:footerReference r:id="rId4" w:type="default"/>
      <w:footerReference r:id="rId5" w:type="even"/>
      <w:pgSz w:w="11906" w:h="16838"/>
      <w:pgMar w:top="850" w:right="850" w:bottom="850" w:left="947" w:header="567" w:footer="425"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5031C651-42C0-41FC-AD7D-3F4DC9FE1FDB}"/>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489384C5-FE55-4432-9A5A-28F739E90AF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embedRegular r:id="rId3" w:fontKey="{9873943B-6B17-45FB-B2A3-2B4C5EEE2E08}"/>
  </w:font>
  <w:font w:name="仿宋">
    <w:panose1 w:val="02010609060101010101"/>
    <w:charset w:val="86"/>
    <w:family w:val="auto"/>
    <w:pitch w:val="default"/>
    <w:sig w:usb0="800002BF" w:usb1="38CF7CFA" w:usb2="00000016" w:usb3="00000000" w:csb0="00040001" w:csb1="00000000"/>
    <w:embedRegular r:id="rId4" w:fontKey="{917E5219-F0C7-492E-B467-A74EB5CB671D}"/>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方正书宋简体">
    <w:altName w:val="宋体"/>
    <w:panose1 w:val="02010601030101010101"/>
    <w:charset w:val="86"/>
    <w:family w:val="auto"/>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方正仿宋简体">
    <w:altName w:val="宋体"/>
    <w:panose1 w:val="02010601030101010101"/>
    <w:charset w:val="86"/>
    <w:family w:val="auto"/>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MingLiU">
    <w:panose1 w:val="02020509000000000000"/>
    <w:charset w:val="88"/>
    <w:family w:val="modern"/>
    <w:pitch w:val="default"/>
    <w:sig w:usb0="A00002FF" w:usb1="28CFFCFA" w:usb2="00000016" w:usb3="00000000" w:csb0="00100001" w:csb1="00000000"/>
    <w:embedRegular r:id="rId5" w:fontKey="{CBC9DF44-18ED-49EF-BBB7-E1F2985EB7C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8"/>
                            <w:rPr>
                              <w:rStyle w:val="50"/>
                            </w:rPr>
                          </w:pPr>
                          <w:r>
                            <w:fldChar w:fldCharType="begin"/>
                          </w:r>
                          <w:r>
                            <w:rPr>
                              <w:rStyle w:val="50"/>
                            </w:rPr>
                            <w:instrText xml:space="preserve">PAGE  </w:instrText>
                          </w:r>
                          <w:r>
                            <w:fldChar w:fldCharType="separate"/>
                          </w:r>
                          <w:r>
                            <w:rPr>
                              <w:rStyle w:val="50"/>
                            </w:rPr>
                            <w:t>51</w:t>
                          </w:r>
                          <w: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&#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atzPQxgEAAJsDAAAOAAAAAAAAAAEAIAAAAB4BAABkcnMvZTJvRG9jLnht&#10;bFBLBQYAAAAABgAGAFkBAABWBQAAAAA=&#10;">
              <v:fill on="f" focussize="0,0"/>
              <v:stroke on="f"/>
              <v:imagedata o:title=""/>
              <o:lock v:ext="edit" aspectratio="f"/>
              <v:textbox inset="0mm,0mm,0mm,0mm" style="mso-fit-shape-to-text:t;">
                <w:txbxContent>
                  <w:p>
                    <w:pPr>
                      <w:pStyle w:val="28"/>
                      <w:rPr>
                        <w:rStyle w:val="50"/>
                      </w:rPr>
                    </w:pPr>
                    <w:r>
                      <w:fldChar w:fldCharType="begin"/>
                    </w:r>
                    <w:r>
                      <w:rPr>
                        <w:rStyle w:val="50"/>
                      </w:rPr>
                      <w:instrText xml:space="preserve">PAGE  </w:instrText>
                    </w:r>
                    <w:r>
                      <w:fldChar w:fldCharType="separate"/>
                    </w:r>
                    <w:r>
                      <w:rPr>
                        <w:rStyle w:val="50"/>
                      </w:rPr>
                      <w:t>51</w:t>
                    </w:r>
                    <w:r>
                      <w:fldChar w:fldCharType="end"/>
                    </w:r>
                  </w:p>
                </w:txbxContent>
              </v:textbox>
            </v:shape>
          </w:pict>
        </mc:Fallback>
      </mc:AlternateConten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0"/>
      </w:rPr>
    </w:pPr>
    <w:r>
      <w:fldChar w:fldCharType="begin"/>
    </w:r>
    <w:r>
      <w:rPr>
        <w:rStyle w:val="50"/>
      </w:rPr>
      <w:instrText xml:space="preserve">PAGE  </w:instrText>
    </w:r>
    <w:r>
      <w:fldChar w:fldCharType="end"/>
    </w:r>
  </w:p>
  <w:p>
    <w:pPr>
      <w:pStyle w:val="28"/>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11C3D8"/>
    <w:multiLevelType w:val="singleLevel"/>
    <w:tmpl w:val="8D11C3D8"/>
    <w:lvl w:ilvl="0" w:tentative="0">
      <w:start w:val="1"/>
      <w:numFmt w:val="decimal"/>
      <w:lvlText w:val="%1."/>
      <w:lvlJc w:val="left"/>
      <w:pPr>
        <w:tabs>
          <w:tab w:val="left" w:pos="312"/>
        </w:tabs>
      </w:pPr>
    </w:lvl>
  </w:abstractNum>
  <w:abstractNum w:abstractNumId="1">
    <w:nsid w:val="456F48F0"/>
    <w:multiLevelType w:val="singleLevel"/>
    <w:tmpl w:val="456F48F0"/>
    <w:lvl w:ilvl="0" w:tentative="0">
      <w:start w:val="4"/>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YmI5MDY5MTM0YWM0YTAzYWYxOWFmMjk4MDk5ZDIifQ=="/>
  </w:docVars>
  <w:rsids>
    <w:rsidRoot w:val="00172A27"/>
    <w:rsid w:val="00001480"/>
    <w:rsid w:val="00004B4E"/>
    <w:rsid w:val="00005FAB"/>
    <w:rsid w:val="0001272D"/>
    <w:rsid w:val="00013D41"/>
    <w:rsid w:val="00017543"/>
    <w:rsid w:val="00017D00"/>
    <w:rsid w:val="000208F3"/>
    <w:rsid w:val="000233F6"/>
    <w:rsid w:val="00024315"/>
    <w:rsid w:val="000301DB"/>
    <w:rsid w:val="000302D3"/>
    <w:rsid w:val="000307FE"/>
    <w:rsid w:val="000312D3"/>
    <w:rsid w:val="00032E20"/>
    <w:rsid w:val="000412B4"/>
    <w:rsid w:val="00043872"/>
    <w:rsid w:val="00045C58"/>
    <w:rsid w:val="000535BA"/>
    <w:rsid w:val="000541D7"/>
    <w:rsid w:val="000566B6"/>
    <w:rsid w:val="00063596"/>
    <w:rsid w:val="0006365C"/>
    <w:rsid w:val="00063EE4"/>
    <w:rsid w:val="00066A73"/>
    <w:rsid w:val="0007087B"/>
    <w:rsid w:val="00070984"/>
    <w:rsid w:val="00071988"/>
    <w:rsid w:val="000719DE"/>
    <w:rsid w:val="00071AF1"/>
    <w:rsid w:val="00072E98"/>
    <w:rsid w:val="000735B4"/>
    <w:rsid w:val="000739EF"/>
    <w:rsid w:val="00075E5E"/>
    <w:rsid w:val="00075FD5"/>
    <w:rsid w:val="0007782B"/>
    <w:rsid w:val="00077EF1"/>
    <w:rsid w:val="00080962"/>
    <w:rsid w:val="000816B9"/>
    <w:rsid w:val="0008275C"/>
    <w:rsid w:val="000829A1"/>
    <w:rsid w:val="00082A7C"/>
    <w:rsid w:val="00084179"/>
    <w:rsid w:val="0008424E"/>
    <w:rsid w:val="00086C44"/>
    <w:rsid w:val="000876AB"/>
    <w:rsid w:val="000928EE"/>
    <w:rsid w:val="000A0C36"/>
    <w:rsid w:val="000A2039"/>
    <w:rsid w:val="000A330E"/>
    <w:rsid w:val="000B07E4"/>
    <w:rsid w:val="000B0832"/>
    <w:rsid w:val="000B10D3"/>
    <w:rsid w:val="000B13C0"/>
    <w:rsid w:val="000B1403"/>
    <w:rsid w:val="000B295B"/>
    <w:rsid w:val="000B2CF5"/>
    <w:rsid w:val="000B5E26"/>
    <w:rsid w:val="000B779D"/>
    <w:rsid w:val="000C068A"/>
    <w:rsid w:val="000C1A7F"/>
    <w:rsid w:val="000C1E2B"/>
    <w:rsid w:val="000C325B"/>
    <w:rsid w:val="000C3ED0"/>
    <w:rsid w:val="000C4FA5"/>
    <w:rsid w:val="000C5105"/>
    <w:rsid w:val="000C77EE"/>
    <w:rsid w:val="000D1F62"/>
    <w:rsid w:val="000D5524"/>
    <w:rsid w:val="000D5D72"/>
    <w:rsid w:val="000E258D"/>
    <w:rsid w:val="000E28EF"/>
    <w:rsid w:val="000E4FAA"/>
    <w:rsid w:val="000E66EB"/>
    <w:rsid w:val="000E7AAE"/>
    <w:rsid w:val="000F0BF5"/>
    <w:rsid w:val="000F171C"/>
    <w:rsid w:val="000F34E8"/>
    <w:rsid w:val="000F37C1"/>
    <w:rsid w:val="000F4827"/>
    <w:rsid w:val="001017DE"/>
    <w:rsid w:val="00105B71"/>
    <w:rsid w:val="00105DC8"/>
    <w:rsid w:val="00107616"/>
    <w:rsid w:val="001121D0"/>
    <w:rsid w:val="00112875"/>
    <w:rsid w:val="00114C3D"/>
    <w:rsid w:val="001171A9"/>
    <w:rsid w:val="00120BF6"/>
    <w:rsid w:val="00121E28"/>
    <w:rsid w:val="0012226F"/>
    <w:rsid w:val="00123366"/>
    <w:rsid w:val="0012527D"/>
    <w:rsid w:val="00126D80"/>
    <w:rsid w:val="00127355"/>
    <w:rsid w:val="00130942"/>
    <w:rsid w:val="001322D5"/>
    <w:rsid w:val="00135008"/>
    <w:rsid w:val="00135218"/>
    <w:rsid w:val="0013737A"/>
    <w:rsid w:val="00140917"/>
    <w:rsid w:val="00141EFB"/>
    <w:rsid w:val="00145667"/>
    <w:rsid w:val="001466E5"/>
    <w:rsid w:val="00146815"/>
    <w:rsid w:val="001513BB"/>
    <w:rsid w:val="00151616"/>
    <w:rsid w:val="0015192B"/>
    <w:rsid w:val="00153E5E"/>
    <w:rsid w:val="00157234"/>
    <w:rsid w:val="00157AEB"/>
    <w:rsid w:val="001638D9"/>
    <w:rsid w:val="00165679"/>
    <w:rsid w:val="0016567E"/>
    <w:rsid w:val="0017033E"/>
    <w:rsid w:val="00172A27"/>
    <w:rsid w:val="00172AEB"/>
    <w:rsid w:val="00176A02"/>
    <w:rsid w:val="00180D6E"/>
    <w:rsid w:val="00184EA7"/>
    <w:rsid w:val="00192394"/>
    <w:rsid w:val="00194D71"/>
    <w:rsid w:val="00196550"/>
    <w:rsid w:val="001975CE"/>
    <w:rsid w:val="00197819"/>
    <w:rsid w:val="001A22B8"/>
    <w:rsid w:val="001A42EE"/>
    <w:rsid w:val="001A73E4"/>
    <w:rsid w:val="001B09CC"/>
    <w:rsid w:val="001B4D6F"/>
    <w:rsid w:val="001B5636"/>
    <w:rsid w:val="001B576C"/>
    <w:rsid w:val="001B7CBD"/>
    <w:rsid w:val="001C5B4E"/>
    <w:rsid w:val="001C6B07"/>
    <w:rsid w:val="001D0240"/>
    <w:rsid w:val="001D22F4"/>
    <w:rsid w:val="001D3B1E"/>
    <w:rsid w:val="001D7489"/>
    <w:rsid w:val="001D796B"/>
    <w:rsid w:val="001E1C20"/>
    <w:rsid w:val="001E59E7"/>
    <w:rsid w:val="001E688D"/>
    <w:rsid w:val="001E6CE0"/>
    <w:rsid w:val="001E6DC3"/>
    <w:rsid w:val="001F1041"/>
    <w:rsid w:val="001F3F4A"/>
    <w:rsid w:val="002005D0"/>
    <w:rsid w:val="00200F2E"/>
    <w:rsid w:val="00202CBD"/>
    <w:rsid w:val="00205263"/>
    <w:rsid w:val="00210EDA"/>
    <w:rsid w:val="00211603"/>
    <w:rsid w:val="0021567B"/>
    <w:rsid w:val="00224B4B"/>
    <w:rsid w:val="0023349F"/>
    <w:rsid w:val="00233AAC"/>
    <w:rsid w:val="002351C7"/>
    <w:rsid w:val="00235320"/>
    <w:rsid w:val="00236254"/>
    <w:rsid w:val="002362DE"/>
    <w:rsid w:val="00237C0D"/>
    <w:rsid w:val="00237F21"/>
    <w:rsid w:val="00245306"/>
    <w:rsid w:val="002512B1"/>
    <w:rsid w:val="00252650"/>
    <w:rsid w:val="002539A0"/>
    <w:rsid w:val="00254F51"/>
    <w:rsid w:val="002550EE"/>
    <w:rsid w:val="00256113"/>
    <w:rsid w:val="002624A1"/>
    <w:rsid w:val="0026379E"/>
    <w:rsid w:val="002646C6"/>
    <w:rsid w:val="00264871"/>
    <w:rsid w:val="00264B83"/>
    <w:rsid w:val="00264C63"/>
    <w:rsid w:val="002722B0"/>
    <w:rsid w:val="00273A04"/>
    <w:rsid w:val="00275594"/>
    <w:rsid w:val="00276A51"/>
    <w:rsid w:val="00276B57"/>
    <w:rsid w:val="00283777"/>
    <w:rsid w:val="0028784E"/>
    <w:rsid w:val="0029032D"/>
    <w:rsid w:val="00291848"/>
    <w:rsid w:val="00291C17"/>
    <w:rsid w:val="002924F4"/>
    <w:rsid w:val="00292E09"/>
    <w:rsid w:val="00293EF5"/>
    <w:rsid w:val="00295C64"/>
    <w:rsid w:val="0029748F"/>
    <w:rsid w:val="0029773F"/>
    <w:rsid w:val="00297A4B"/>
    <w:rsid w:val="002A5EDC"/>
    <w:rsid w:val="002A6BE2"/>
    <w:rsid w:val="002A7C02"/>
    <w:rsid w:val="002B0056"/>
    <w:rsid w:val="002B04BF"/>
    <w:rsid w:val="002B266B"/>
    <w:rsid w:val="002B2F0F"/>
    <w:rsid w:val="002B4AC6"/>
    <w:rsid w:val="002B6C72"/>
    <w:rsid w:val="002B7D6D"/>
    <w:rsid w:val="002C015B"/>
    <w:rsid w:val="002C13D3"/>
    <w:rsid w:val="002C1AF3"/>
    <w:rsid w:val="002C2ABF"/>
    <w:rsid w:val="002C3841"/>
    <w:rsid w:val="002C5434"/>
    <w:rsid w:val="002D1C6A"/>
    <w:rsid w:val="002D5DA7"/>
    <w:rsid w:val="002E012D"/>
    <w:rsid w:val="002E0251"/>
    <w:rsid w:val="002E1F8D"/>
    <w:rsid w:val="002E35BE"/>
    <w:rsid w:val="002E4E7E"/>
    <w:rsid w:val="002E68AE"/>
    <w:rsid w:val="002F127C"/>
    <w:rsid w:val="002F36B0"/>
    <w:rsid w:val="00301292"/>
    <w:rsid w:val="003014CA"/>
    <w:rsid w:val="00303B7B"/>
    <w:rsid w:val="00304631"/>
    <w:rsid w:val="003060DA"/>
    <w:rsid w:val="00307885"/>
    <w:rsid w:val="00307E6D"/>
    <w:rsid w:val="00310393"/>
    <w:rsid w:val="00311753"/>
    <w:rsid w:val="003117C0"/>
    <w:rsid w:val="00314C4C"/>
    <w:rsid w:val="00315E19"/>
    <w:rsid w:val="00317D38"/>
    <w:rsid w:val="0032026A"/>
    <w:rsid w:val="003204C2"/>
    <w:rsid w:val="00321381"/>
    <w:rsid w:val="0032238C"/>
    <w:rsid w:val="00323F46"/>
    <w:rsid w:val="003248A2"/>
    <w:rsid w:val="00325CC6"/>
    <w:rsid w:val="00327111"/>
    <w:rsid w:val="00331B2F"/>
    <w:rsid w:val="00332C5B"/>
    <w:rsid w:val="00341548"/>
    <w:rsid w:val="0034377B"/>
    <w:rsid w:val="00345BC6"/>
    <w:rsid w:val="00346263"/>
    <w:rsid w:val="0034788D"/>
    <w:rsid w:val="0035041B"/>
    <w:rsid w:val="00350D8B"/>
    <w:rsid w:val="0035212E"/>
    <w:rsid w:val="0035426D"/>
    <w:rsid w:val="00354D6B"/>
    <w:rsid w:val="003579DB"/>
    <w:rsid w:val="00361C20"/>
    <w:rsid w:val="00361CAD"/>
    <w:rsid w:val="00363AC4"/>
    <w:rsid w:val="0036657C"/>
    <w:rsid w:val="00366EFD"/>
    <w:rsid w:val="003727AE"/>
    <w:rsid w:val="003757D5"/>
    <w:rsid w:val="00380431"/>
    <w:rsid w:val="00381A6C"/>
    <w:rsid w:val="00382E9F"/>
    <w:rsid w:val="00384CB9"/>
    <w:rsid w:val="00384FAC"/>
    <w:rsid w:val="00387147"/>
    <w:rsid w:val="00387C29"/>
    <w:rsid w:val="0039047E"/>
    <w:rsid w:val="00390A7D"/>
    <w:rsid w:val="00393F93"/>
    <w:rsid w:val="0039546C"/>
    <w:rsid w:val="00396EC2"/>
    <w:rsid w:val="003A2063"/>
    <w:rsid w:val="003A46EA"/>
    <w:rsid w:val="003A4FEC"/>
    <w:rsid w:val="003A6683"/>
    <w:rsid w:val="003A6729"/>
    <w:rsid w:val="003A775F"/>
    <w:rsid w:val="003B1314"/>
    <w:rsid w:val="003B1632"/>
    <w:rsid w:val="003B4CD6"/>
    <w:rsid w:val="003B5E8D"/>
    <w:rsid w:val="003B6B4C"/>
    <w:rsid w:val="003C0AE0"/>
    <w:rsid w:val="003C1D11"/>
    <w:rsid w:val="003C1DE3"/>
    <w:rsid w:val="003C20B9"/>
    <w:rsid w:val="003C3EB2"/>
    <w:rsid w:val="003C445A"/>
    <w:rsid w:val="003C45C7"/>
    <w:rsid w:val="003C4F6A"/>
    <w:rsid w:val="003C680C"/>
    <w:rsid w:val="003C7478"/>
    <w:rsid w:val="003D2E1C"/>
    <w:rsid w:val="003D4143"/>
    <w:rsid w:val="003D4D0E"/>
    <w:rsid w:val="003E4F42"/>
    <w:rsid w:val="003E6915"/>
    <w:rsid w:val="003F1E09"/>
    <w:rsid w:val="003F33A8"/>
    <w:rsid w:val="003F3B85"/>
    <w:rsid w:val="003F59D0"/>
    <w:rsid w:val="003F5C7E"/>
    <w:rsid w:val="00401A21"/>
    <w:rsid w:val="00403B48"/>
    <w:rsid w:val="00403FB9"/>
    <w:rsid w:val="00404103"/>
    <w:rsid w:val="00405EE8"/>
    <w:rsid w:val="00414281"/>
    <w:rsid w:val="00416C06"/>
    <w:rsid w:val="00417AFA"/>
    <w:rsid w:val="0042194B"/>
    <w:rsid w:val="00421E64"/>
    <w:rsid w:val="00423149"/>
    <w:rsid w:val="004240BB"/>
    <w:rsid w:val="00425297"/>
    <w:rsid w:val="0042771A"/>
    <w:rsid w:val="00432C2D"/>
    <w:rsid w:val="0043392D"/>
    <w:rsid w:val="00433B3F"/>
    <w:rsid w:val="0043406A"/>
    <w:rsid w:val="004376D2"/>
    <w:rsid w:val="004474B6"/>
    <w:rsid w:val="00447CE3"/>
    <w:rsid w:val="004543B8"/>
    <w:rsid w:val="004604F6"/>
    <w:rsid w:val="00460F69"/>
    <w:rsid w:val="004623C0"/>
    <w:rsid w:val="00464002"/>
    <w:rsid w:val="00464786"/>
    <w:rsid w:val="0046583C"/>
    <w:rsid w:val="004660B5"/>
    <w:rsid w:val="00467C71"/>
    <w:rsid w:val="004703BC"/>
    <w:rsid w:val="004703E2"/>
    <w:rsid w:val="004726DD"/>
    <w:rsid w:val="004732CF"/>
    <w:rsid w:val="004773C6"/>
    <w:rsid w:val="00477C30"/>
    <w:rsid w:val="004820E2"/>
    <w:rsid w:val="00484409"/>
    <w:rsid w:val="004845DD"/>
    <w:rsid w:val="00492FD2"/>
    <w:rsid w:val="00494794"/>
    <w:rsid w:val="004A0A5D"/>
    <w:rsid w:val="004A4055"/>
    <w:rsid w:val="004B0BEE"/>
    <w:rsid w:val="004B1257"/>
    <w:rsid w:val="004B18B3"/>
    <w:rsid w:val="004B3432"/>
    <w:rsid w:val="004B3726"/>
    <w:rsid w:val="004B37A4"/>
    <w:rsid w:val="004B559E"/>
    <w:rsid w:val="004B5E2E"/>
    <w:rsid w:val="004B6006"/>
    <w:rsid w:val="004B741D"/>
    <w:rsid w:val="004C2089"/>
    <w:rsid w:val="004C2C80"/>
    <w:rsid w:val="004C46C6"/>
    <w:rsid w:val="004C6303"/>
    <w:rsid w:val="004D42BB"/>
    <w:rsid w:val="004D4340"/>
    <w:rsid w:val="004D4A6C"/>
    <w:rsid w:val="004D7823"/>
    <w:rsid w:val="004E0AC1"/>
    <w:rsid w:val="004E0F66"/>
    <w:rsid w:val="004E1F98"/>
    <w:rsid w:val="004E3748"/>
    <w:rsid w:val="004E65CB"/>
    <w:rsid w:val="004E73E7"/>
    <w:rsid w:val="004E7ABE"/>
    <w:rsid w:val="004F11E7"/>
    <w:rsid w:val="004F248D"/>
    <w:rsid w:val="004F469B"/>
    <w:rsid w:val="004F4A48"/>
    <w:rsid w:val="004F6C7B"/>
    <w:rsid w:val="005000B0"/>
    <w:rsid w:val="0050063F"/>
    <w:rsid w:val="00504002"/>
    <w:rsid w:val="00504D69"/>
    <w:rsid w:val="0050709A"/>
    <w:rsid w:val="00507554"/>
    <w:rsid w:val="0050772A"/>
    <w:rsid w:val="00507A4A"/>
    <w:rsid w:val="005104FC"/>
    <w:rsid w:val="005143C6"/>
    <w:rsid w:val="0051456B"/>
    <w:rsid w:val="00514DC0"/>
    <w:rsid w:val="00522E1C"/>
    <w:rsid w:val="00527104"/>
    <w:rsid w:val="005279E7"/>
    <w:rsid w:val="00531846"/>
    <w:rsid w:val="00532D86"/>
    <w:rsid w:val="00537CA3"/>
    <w:rsid w:val="0054112B"/>
    <w:rsid w:val="00541B57"/>
    <w:rsid w:val="0054202D"/>
    <w:rsid w:val="00542103"/>
    <w:rsid w:val="0054227E"/>
    <w:rsid w:val="00546D28"/>
    <w:rsid w:val="005475CB"/>
    <w:rsid w:val="00552299"/>
    <w:rsid w:val="00555E1A"/>
    <w:rsid w:val="00557BFD"/>
    <w:rsid w:val="00563BC4"/>
    <w:rsid w:val="00564050"/>
    <w:rsid w:val="00564122"/>
    <w:rsid w:val="005647D1"/>
    <w:rsid w:val="005739B7"/>
    <w:rsid w:val="00573B8B"/>
    <w:rsid w:val="00580729"/>
    <w:rsid w:val="00583974"/>
    <w:rsid w:val="00584DD3"/>
    <w:rsid w:val="005859F2"/>
    <w:rsid w:val="00586ADB"/>
    <w:rsid w:val="00587D6D"/>
    <w:rsid w:val="00592074"/>
    <w:rsid w:val="005928CF"/>
    <w:rsid w:val="005A279F"/>
    <w:rsid w:val="005A29C3"/>
    <w:rsid w:val="005A420B"/>
    <w:rsid w:val="005A6CFE"/>
    <w:rsid w:val="005A709C"/>
    <w:rsid w:val="005B1000"/>
    <w:rsid w:val="005B18EF"/>
    <w:rsid w:val="005B3EA8"/>
    <w:rsid w:val="005B4857"/>
    <w:rsid w:val="005C4D11"/>
    <w:rsid w:val="005C5A5C"/>
    <w:rsid w:val="005C5B6E"/>
    <w:rsid w:val="005C6885"/>
    <w:rsid w:val="005C6B0D"/>
    <w:rsid w:val="005C7EC2"/>
    <w:rsid w:val="005D16D9"/>
    <w:rsid w:val="005D2F79"/>
    <w:rsid w:val="005D43BC"/>
    <w:rsid w:val="005D54DE"/>
    <w:rsid w:val="005E0E6F"/>
    <w:rsid w:val="005E108D"/>
    <w:rsid w:val="005E576D"/>
    <w:rsid w:val="005E7AD9"/>
    <w:rsid w:val="005E7DD5"/>
    <w:rsid w:val="005F0965"/>
    <w:rsid w:val="005F2909"/>
    <w:rsid w:val="005F2DAC"/>
    <w:rsid w:val="005F3491"/>
    <w:rsid w:val="005F4DAB"/>
    <w:rsid w:val="005F55B7"/>
    <w:rsid w:val="005F5B40"/>
    <w:rsid w:val="006015E1"/>
    <w:rsid w:val="00604CE4"/>
    <w:rsid w:val="00615140"/>
    <w:rsid w:val="006174D4"/>
    <w:rsid w:val="00625081"/>
    <w:rsid w:val="0062746A"/>
    <w:rsid w:val="006300D4"/>
    <w:rsid w:val="006306A7"/>
    <w:rsid w:val="006335FE"/>
    <w:rsid w:val="00633E39"/>
    <w:rsid w:val="006348D2"/>
    <w:rsid w:val="0064262B"/>
    <w:rsid w:val="00644B3F"/>
    <w:rsid w:val="00645E74"/>
    <w:rsid w:val="0064639D"/>
    <w:rsid w:val="0064758A"/>
    <w:rsid w:val="006510EE"/>
    <w:rsid w:val="00654A23"/>
    <w:rsid w:val="0065663C"/>
    <w:rsid w:val="006569DB"/>
    <w:rsid w:val="0066009B"/>
    <w:rsid w:val="00660193"/>
    <w:rsid w:val="00660768"/>
    <w:rsid w:val="00662E42"/>
    <w:rsid w:val="006633C0"/>
    <w:rsid w:val="00663F51"/>
    <w:rsid w:val="00665016"/>
    <w:rsid w:val="006659BA"/>
    <w:rsid w:val="006663B7"/>
    <w:rsid w:val="0067245F"/>
    <w:rsid w:val="00672954"/>
    <w:rsid w:val="006743B0"/>
    <w:rsid w:val="00674F3D"/>
    <w:rsid w:val="006821C7"/>
    <w:rsid w:val="00682B4D"/>
    <w:rsid w:val="00683AE8"/>
    <w:rsid w:val="00683BDE"/>
    <w:rsid w:val="00683C19"/>
    <w:rsid w:val="00685FE0"/>
    <w:rsid w:val="0068666F"/>
    <w:rsid w:val="00690293"/>
    <w:rsid w:val="00697949"/>
    <w:rsid w:val="006A1902"/>
    <w:rsid w:val="006A7F17"/>
    <w:rsid w:val="006B1CC1"/>
    <w:rsid w:val="006B5062"/>
    <w:rsid w:val="006B618F"/>
    <w:rsid w:val="006B681C"/>
    <w:rsid w:val="006B694C"/>
    <w:rsid w:val="006C0EF9"/>
    <w:rsid w:val="006C2BCD"/>
    <w:rsid w:val="006C42B7"/>
    <w:rsid w:val="006C4537"/>
    <w:rsid w:val="006C70C4"/>
    <w:rsid w:val="006D0982"/>
    <w:rsid w:val="006D5A94"/>
    <w:rsid w:val="006D6D15"/>
    <w:rsid w:val="006D7F6F"/>
    <w:rsid w:val="006E0DD9"/>
    <w:rsid w:val="006E25F8"/>
    <w:rsid w:val="006E38D4"/>
    <w:rsid w:val="006E5A5D"/>
    <w:rsid w:val="006F0E7E"/>
    <w:rsid w:val="006F1F5C"/>
    <w:rsid w:val="006F2845"/>
    <w:rsid w:val="006F3ECD"/>
    <w:rsid w:val="006F452A"/>
    <w:rsid w:val="006F4E8E"/>
    <w:rsid w:val="006F6B2C"/>
    <w:rsid w:val="00702F25"/>
    <w:rsid w:val="00704BB7"/>
    <w:rsid w:val="00707024"/>
    <w:rsid w:val="00713FEC"/>
    <w:rsid w:val="00721680"/>
    <w:rsid w:val="007232E5"/>
    <w:rsid w:val="007240A0"/>
    <w:rsid w:val="007240C2"/>
    <w:rsid w:val="00725E46"/>
    <w:rsid w:val="00726D1E"/>
    <w:rsid w:val="00727931"/>
    <w:rsid w:val="00732D82"/>
    <w:rsid w:val="0073423C"/>
    <w:rsid w:val="00735312"/>
    <w:rsid w:val="00735A10"/>
    <w:rsid w:val="00736712"/>
    <w:rsid w:val="00740140"/>
    <w:rsid w:val="007410D4"/>
    <w:rsid w:val="00741AAE"/>
    <w:rsid w:val="007437FC"/>
    <w:rsid w:val="00744EA8"/>
    <w:rsid w:val="00745876"/>
    <w:rsid w:val="00746663"/>
    <w:rsid w:val="00752C01"/>
    <w:rsid w:val="00754C18"/>
    <w:rsid w:val="00756E5F"/>
    <w:rsid w:val="007650F6"/>
    <w:rsid w:val="0076569A"/>
    <w:rsid w:val="00765F3C"/>
    <w:rsid w:val="007667B4"/>
    <w:rsid w:val="00770819"/>
    <w:rsid w:val="007718AE"/>
    <w:rsid w:val="007724D5"/>
    <w:rsid w:val="0077391C"/>
    <w:rsid w:val="00774761"/>
    <w:rsid w:val="007757A2"/>
    <w:rsid w:val="00775BB5"/>
    <w:rsid w:val="007777EA"/>
    <w:rsid w:val="007812FA"/>
    <w:rsid w:val="007819A3"/>
    <w:rsid w:val="00782B43"/>
    <w:rsid w:val="00785383"/>
    <w:rsid w:val="007862ED"/>
    <w:rsid w:val="00786B01"/>
    <w:rsid w:val="00790D5D"/>
    <w:rsid w:val="00791D0C"/>
    <w:rsid w:val="0079456B"/>
    <w:rsid w:val="00796738"/>
    <w:rsid w:val="007A1B4B"/>
    <w:rsid w:val="007A1ED6"/>
    <w:rsid w:val="007A34F0"/>
    <w:rsid w:val="007A3684"/>
    <w:rsid w:val="007B025F"/>
    <w:rsid w:val="007B0C25"/>
    <w:rsid w:val="007B7503"/>
    <w:rsid w:val="007B7DE4"/>
    <w:rsid w:val="007C0C1A"/>
    <w:rsid w:val="007C12DD"/>
    <w:rsid w:val="007C12E2"/>
    <w:rsid w:val="007C266A"/>
    <w:rsid w:val="007C521B"/>
    <w:rsid w:val="007C540A"/>
    <w:rsid w:val="007C6FE0"/>
    <w:rsid w:val="007D28E0"/>
    <w:rsid w:val="007E0415"/>
    <w:rsid w:val="007E0853"/>
    <w:rsid w:val="007E3CFC"/>
    <w:rsid w:val="007E4EED"/>
    <w:rsid w:val="007E5367"/>
    <w:rsid w:val="007E5524"/>
    <w:rsid w:val="007E68E4"/>
    <w:rsid w:val="007F0327"/>
    <w:rsid w:val="007F246D"/>
    <w:rsid w:val="007F3247"/>
    <w:rsid w:val="008034BF"/>
    <w:rsid w:val="00803BDC"/>
    <w:rsid w:val="008047B2"/>
    <w:rsid w:val="00805170"/>
    <w:rsid w:val="00806324"/>
    <w:rsid w:val="008153C1"/>
    <w:rsid w:val="00816FD0"/>
    <w:rsid w:val="008225E7"/>
    <w:rsid w:val="00823F86"/>
    <w:rsid w:val="008251CF"/>
    <w:rsid w:val="00825204"/>
    <w:rsid w:val="0082713E"/>
    <w:rsid w:val="00831C25"/>
    <w:rsid w:val="00832441"/>
    <w:rsid w:val="00832751"/>
    <w:rsid w:val="00833B6E"/>
    <w:rsid w:val="00834249"/>
    <w:rsid w:val="008354F4"/>
    <w:rsid w:val="00835FFB"/>
    <w:rsid w:val="00836241"/>
    <w:rsid w:val="008366B5"/>
    <w:rsid w:val="008469DE"/>
    <w:rsid w:val="00847459"/>
    <w:rsid w:val="00850398"/>
    <w:rsid w:val="008506AC"/>
    <w:rsid w:val="00850B3F"/>
    <w:rsid w:val="00850B68"/>
    <w:rsid w:val="0085184F"/>
    <w:rsid w:val="00851E0E"/>
    <w:rsid w:val="00851F31"/>
    <w:rsid w:val="008579AE"/>
    <w:rsid w:val="00862A3C"/>
    <w:rsid w:val="00863434"/>
    <w:rsid w:val="0087633C"/>
    <w:rsid w:val="008767A6"/>
    <w:rsid w:val="00880376"/>
    <w:rsid w:val="008831E3"/>
    <w:rsid w:val="008838D0"/>
    <w:rsid w:val="0088547C"/>
    <w:rsid w:val="00890E31"/>
    <w:rsid w:val="00893155"/>
    <w:rsid w:val="00893314"/>
    <w:rsid w:val="00894C30"/>
    <w:rsid w:val="0089526E"/>
    <w:rsid w:val="00897153"/>
    <w:rsid w:val="008972D4"/>
    <w:rsid w:val="00897994"/>
    <w:rsid w:val="008A1CDA"/>
    <w:rsid w:val="008A2314"/>
    <w:rsid w:val="008A4B43"/>
    <w:rsid w:val="008A4E58"/>
    <w:rsid w:val="008B17A5"/>
    <w:rsid w:val="008B40BC"/>
    <w:rsid w:val="008B4881"/>
    <w:rsid w:val="008B5396"/>
    <w:rsid w:val="008B5496"/>
    <w:rsid w:val="008B6331"/>
    <w:rsid w:val="008B6F66"/>
    <w:rsid w:val="008B7178"/>
    <w:rsid w:val="008C1AD5"/>
    <w:rsid w:val="008C37EA"/>
    <w:rsid w:val="008C5C1A"/>
    <w:rsid w:val="008C72C8"/>
    <w:rsid w:val="008D0009"/>
    <w:rsid w:val="008D2543"/>
    <w:rsid w:val="008D3207"/>
    <w:rsid w:val="008D3E2E"/>
    <w:rsid w:val="008D658A"/>
    <w:rsid w:val="008E1644"/>
    <w:rsid w:val="008E4D3E"/>
    <w:rsid w:val="008E5769"/>
    <w:rsid w:val="008E5C4B"/>
    <w:rsid w:val="008E6480"/>
    <w:rsid w:val="008F1BDC"/>
    <w:rsid w:val="008F2289"/>
    <w:rsid w:val="008F3DD1"/>
    <w:rsid w:val="00901612"/>
    <w:rsid w:val="00903F9E"/>
    <w:rsid w:val="009043EF"/>
    <w:rsid w:val="009118E0"/>
    <w:rsid w:val="00912C9D"/>
    <w:rsid w:val="0092225D"/>
    <w:rsid w:val="00927DC9"/>
    <w:rsid w:val="00927ED6"/>
    <w:rsid w:val="009318C9"/>
    <w:rsid w:val="009320E0"/>
    <w:rsid w:val="00933447"/>
    <w:rsid w:val="0094067A"/>
    <w:rsid w:val="0094171B"/>
    <w:rsid w:val="0094203C"/>
    <w:rsid w:val="009431D8"/>
    <w:rsid w:val="00943A0C"/>
    <w:rsid w:val="00944971"/>
    <w:rsid w:val="00951743"/>
    <w:rsid w:val="00951772"/>
    <w:rsid w:val="00952BF0"/>
    <w:rsid w:val="00954819"/>
    <w:rsid w:val="0095553A"/>
    <w:rsid w:val="00960E0B"/>
    <w:rsid w:val="00961359"/>
    <w:rsid w:val="00963701"/>
    <w:rsid w:val="00964153"/>
    <w:rsid w:val="009662EB"/>
    <w:rsid w:val="009664AB"/>
    <w:rsid w:val="00972B7C"/>
    <w:rsid w:val="009774E9"/>
    <w:rsid w:val="00977A76"/>
    <w:rsid w:val="0098141B"/>
    <w:rsid w:val="009825E4"/>
    <w:rsid w:val="009855BF"/>
    <w:rsid w:val="00985B36"/>
    <w:rsid w:val="00991339"/>
    <w:rsid w:val="00994560"/>
    <w:rsid w:val="00995186"/>
    <w:rsid w:val="009A0295"/>
    <w:rsid w:val="009A15F7"/>
    <w:rsid w:val="009A3242"/>
    <w:rsid w:val="009A4712"/>
    <w:rsid w:val="009A53B3"/>
    <w:rsid w:val="009A5AE4"/>
    <w:rsid w:val="009B325D"/>
    <w:rsid w:val="009B3337"/>
    <w:rsid w:val="009B4797"/>
    <w:rsid w:val="009B6DCA"/>
    <w:rsid w:val="009C0422"/>
    <w:rsid w:val="009C0796"/>
    <w:rsid w:val="009C10D6"/>
    <w:rsid w:val="009C1C74"/>
    <w:rsid w:val="009C25E8"/>
    <w:rsid w:val="009C4344"/>
    <w:rsid w:val="009C5063"/>
    <w:rsid w:val="009D2262"/>
    <w:rsid w:val="009D6BF9"/>
    <w:rsid w:val="009D6FA9"/>
    <w:rsid w:val="009E7079"/>
    <w:rsid w:val="009E7309"/>
    <w:rsid w:val="009F08A7"/>
    <w:rsid w:val="009F0F88"/>
    <w:rsid w:val="009F2533"/>
    <w:rsid w:val="009F2BC3"/>
    <w:rsid w:val="009F4143"/>
    <w:rsid w:val="009F4D6B"/>
    <w:rsid w:val="009F4EAD"/>
    <w:rsid w:val="009F5158"/>
    <w:rsid w:val="00A00277"/>
    <w:rsid w:val="00A01D09"/>
    <w:rsid w:val="00A0512A"/>
    <w:rsid w:val="00A0796F"/>
    <w:rsid w:val="00A10BF0"/>
    <w:rsid w:val="00A120B8"/>
    <w:rsid w:val="00A14F4D"/>
    <w:rsid w:val="00A179CA"/>
    <w:rsid w:val="00A22952"/>
    <w:rsid w:val="00A237C3"/>
    <w:rsid w:val="00A23BD2"/>
    <w:rsid w:val="00A27081"/>
    <w:rsid w:val="00A31F7E"/>
    <w:rsid w:val="00A33C90"/>
    <w:rsid w:val="00A33F46"/>
    <w:rsid w:val="00A34A66"/>
    <w:rsid w:val="00A35AA5"/>
    <w:rsid w:val="00A422E0"/>
    <w:rsid w:val="00A44103"/>
    <w:rsid w:val="00A45378"/>
    <w:rsid w:val="00A4691E"/>
    <w:rsid w:val="00A46CCB"/>
    <w:rsid w:val="00A476F8"/>
    <w:rsid w:val="00A47DC1"/>
    <w:rsid w:val="00A52249"/>
    <w:rsid w:val="00A53EBB"/>
    <w:rsid w:val="00A54542"/>
    <w:rsid w:val="00A5592E"/>
    <w:rsid w:val="00A56AB1"/>
    <w:rsid w:val="00A570F3"/>
    <w:rsid w:val="00A5722A"/>
    <w:rsid w:val="00A611FF"/>
    <w:rsid w:val="00A62947"/>
    <w:rsid w:val="00A63015"/>
    <w:rsid w:val="00A63A87"/>
    <w:rsid w:val="00A64104"/>
    <w:rsid w:val="00A65BBB"/>
    <w:rsid w:val="00A66771"/>
    <w:rsid w:val="00A670C8"/>
    <w:rsid w:val="00A676EF"/>
    <w:rsid w:val="00A70F7A"/>
    <w:rsid w:val="00A72D0A"/>
    <w:rsid w:val="00A75F45"/>
    <w:rsid w:val="00A767D4"/>
    <w:rsid w:val="00A77439"/>
    <w:rsid w:val="00A8019C"/>
    <w:rsid w:val="00A802ED"/>
    <w:rsid w:val="00A806B5"/>
    <w:rsid w:val="00A80899"/>
    <w:rsid w:val="00A8369E"/>
    <w:rsid w:val="00A843CA"/>
    <w:rsid w:val="00A85C4C"/>
    <w:rsid w:val="00A86B8A"/>
    <w:rsid w:val="00A8745D"/>
    <w:rsid w:val="00A9132F"/>
    <w:rsid w:val="00A916E1"/>
    <w:rsid w:val="00A940F4"/>
    <w:rsid w:val="00A94B92"/>
    <w:rsid w:val="00AA1A53"/>
    <w:rsid w:val="00AA3A52"/>
    <w:rsid w:val="00AA527F"/>
    <w:rsid w:val="00AA5687"/>
    <w:rsid w:val="00AB142C"/>
    <w:rsid w:val="00AB2ACE"/>
    <w:rsid w:val="00AB3E01"/>
    <w:rsid w:val="00AB5CD5"/>
    <w:rsid w:val="00AB6AEC"/>
    <w:rsid w:val="00AB76E9"/>
    <w:rsid w:val="00AB7E3B"/>
    <w:rsid w:val="00AC04C1"/>
    <w:rsid w:val="00AC0EC5"/>
    <w:rsid w:val="00AC2CCE"/>
    <w:rsid w:val="00AC3C4C"/>
    <w:rsid w:val="00AC4998"/>
    <w:rsid w:val="00AD1F6E"/>
    <w:rsid w:val="00AE2A5B"/>
    <w:rsid w:val="00AE34EB"/>
    <w:rsid w:val="00AE5C36"/>
    <w:rsid w:val="00AE65AB"/>
    <w:rsid w:val="00AE668C"/>
    <w:rsid w:val="00AE7962"/>
    <w:rsid w:val="00AF1022"/>
    <w:rsid w:val="00AF198D"/>
    <w:rsid w:val="00AF2B63"/>
    <w:rsid w:val="00AF3580"/>
    <w:rsid w:val="00AF4AB8"/>
    <w:rsid w:val="00AF5C17"/>
    <w:rsid w:val="00AF6F04"/>
    <w:rsid w:val="00AF720E"/>
    <w:rsid w:val="00AF7F44"/>
    <w:rsid w:val="00B00E5D"/>
    <w:rsid w:val="00B05660"/>
    <w:rsid w:val="00B0697A"/>
    <w:rsid w:val="00B11907"/>
    <w:rsid w:val="00B1242F"/>
    <w:rsid w:val="00B133B4"/>
    <w:rsid w:val="00B14ED9"/>
    <w:rsid w:val="00B158B0"/>
    <w:rsid w:val="00B21355"/>
    <w:rsid w:val="00B22565"/>
    <w:rsid w:val="00B2399E"/>
    <w:rsid w:val="00B26679"/>
    <w:rsid w:val="00B27101"/>
    <w:rsid w:val="00B27639"/>
    <w:rsid w:val="00B30CCA"/>
    <w:rsid w:val="00B33C35"/>
    <w:rsid w:val="00B34780"/>
    <w:rsid w:val="00B354F3"/>
    <w:rsid w:val="00B360C8"/>
    <w:rsid w:val="00B36462"/>
    <w:rsid w:val="00B36B19"/>
    <w:rsid w:val="00B41DF4"/>
    <w:rsid w:val="00B434D1"/>
    <w:rsid w:val="00B435F1"/>
    <w:rsid w:val="00B4699F"/>
    <w:rsid w:val="00B47189"/>
    <w:rsid w:val="00B50821"/>
    <w:rsid w:val="00B51A93"/>
    <w:rsid w:val="00B5350F"/>
    <w:rsid w:val="00B53CB4"/>
    <w:rsid w:val="00B54C66"/>
    <w:rsid w:val="00B5792F"/>
    <w:rsid w:val="00B62E29"/>
    <w:rsid w:val="00B714D0"/>
    <w:rsid w:val="00B71D77"/>
    <w:rsid w:val="00B723E7"/>
    <w:rsid w:val="00B74468"/>
    <w:rsid w:val="00B75211"/>
    <w:rsid w:val="00B75AA9"/>
    <w:rsid w:val="00B769CF"/>
    <w:rsid w:val="00B76D71"/>
    <w:rsid w:val="00B80844"/>
    <w:rsid w:val="00B81C18"/>
    <w:rsid w:val="00B82356"/>
    <w:rsid w:val="00B823A4"/>
    <w:rsid w:val="00B85D6D"/>
    <w:rsid w:val="00B86029"/>
    <w:rsid w:val="00B92E76"/>
    <w:rsid w:val="00B93286"/>
    <w:rsid w:val="00B9485C"/>
    <w:rsid w:val="00BA038C"/>
    <w:rsid w:val="00BA06F0"/>
    <w:rsid w:val="00BA266F"/>
    <w:rsid w:val="00BA3F2A"/>
    <w:rsid w:val="00BB0408"/>
    <w:rsid w:val="00BB4A87"/>
    <w:rsid w:val="00BB53B7"/>
    <w:rsid w:val="00BB5441"/>
    <w:rsid w:val="00BB79E2"/>
    <w:rsid w:val="00BC1485"/>
    <w:rsid w:val="00BC3872"/>
    <w:rsid w:val="00BD03F4"/>
    <w:rsid w:val="00BD0508"/>
    <w:rsid w:val="00BD13FF"/>
    <w:rsid w:val="00BD2056"/>
    <w:rsid w:val="00BD549A"/>
    <w:rsid w:val="00BD5503"/>
    <w:rsid w:val="00BD59A3"/>
    <w:rsid w:val="00BD5A17"/>
    <w:rsid w:val="00BD5A6F"/>
    <w:rsid w:val="00BD700E"/>
    <w:rsid w:val="00BD70AD"/>
    <w:rsid w:val="00BD73CB"/>
    <w:rsid w:val="00BD7D7C"/>
    <w:rsid w:val="00BD7D98"/>
    <w:rsid w:val="00BE2D27"/>
    <w:rsid w:val="00BE35FB"/>
    <w:rsid w:val="00BE5BA5"/>
    <w:rsid w:val="00BE759A"/>
    <w:rsid w:val="00BF04B0"/>
    <w:rsid w:val="00BF1390"/>
    <w:rsid w:val="00BF206C"/>
    <w:rsid w:val="00BF3DC9"/>
    <w:rsid w:val="00C01069"/>
    <w:rsid w:val="00C05D2B"/>
    <w:rsid w:val="00C06937"/>
    <w:rsid w:val="00C129BC"/>
    <w:rsid w:val="00C136D5"/>
    <w:rsid w:val="00C21606"/>
    <w:rsid w:val="00C24D08"/>
    <w:rsid w:val="00C25915"/>
    <w:rsid w:val="00C26499"/>
    <w:rsid w:val="00C30043"/>
    <w:rsid w:val="00C30EFF"/>
    <w:rsid w:val="00C35B1F"/>
    <w:rsid w:val="00C35E72"/>
    <w:rsid w:val="00C3625C"/>
    <w:rsid w:val="00C36997"/>
    <w:rsid w:val="00C4097E"/>
    <w:rsid w:val="00C41BDA"/>
    <w:rsid w:val="00C42DBE"/>
    <w:rsid w:val="00C443D9"/>
    <w:rsid w:val="00C444F6"/>
    <w:rsid w:val="00C47A9D"/>
    <w:rsid w:val="00C51A2E"/>
    <w:rsid w:val="00C5361A"/>
    <w:rsid w:val="00C543CA"/>
    <w:rsid w:val="00C54DD7"/>
    <w:rsid w:val="00C56D1B"/>
    <w:rsid w:val="00C60D93"/>
    <w:rsid w:val="00C618FA"/>
    <w:rsid w:val="00C642F4"/>
    <w:rsid w:val="00C65B71"/>
    <w:rsid w:val="00C71C9B"/>
    <w:rsid w:val="00C726A7"/>
    <w:rsid w:val="00C76193"/>
    <w:rsid w:val="00C7678E"/>
    <w:rsid w:val="00C81B34"/>
    <w:rsid w:val="00C85976"/>
    <w:rsid w:val="00C8615F"/>
    <w:rsid w:val="00C90011"/>
    <w:rsid w:val="00C904BB"/>
    <w:rsid w:val="00C93188"/>
    <w:rsid w:val="00C93FEB"/>
    <w:rsid w:val="00C94171"/>
    <w:rsid w:val="00CA1040"/>
    <w:rsid w:val="00CA191B"/>
    <w:rsid w:val="00CA75E3"/>
    <w:rsid w:val="00CB1BF2"/>
    <w:rsid w:val="00CB393B"/>
    <w:rsid w:val="00CB3A97"/>
    <w:rsid w:val="00CB4727"/>
    <w:rsid w:val="00CB60B6"/>
    <w:rsid w:val="00CB7E23"/>
    <w:rsid w:val="00CC0DE0"/>
    <w:rsid w:val="00CC1285"/>
    <w:rsid w:val="00CC1354"/>
    <w:rsid w:val="00CC20B9"/>
    <w:rsid w:val="00CC2437"/>
    <w:rsid w:val="00CC4ED3"/>
    <w:rsid w:val="00CD0A0C"/>
    <w:rsid w:val="00CD2457"/>
    <w:rsid w:val="00CD41E0"/>
    <w:rsid w:val="00CD4973"/>
    <w:rsid w:val="00CE2934"/>
    <w:rsid w:val="00CE464E"/>
    <w:rsid w:val="00CE4BA6"/>
    <w:rsid w:val="00CE6036"/>
    <w:rsid w:val="00CE724C"/>
    <w:rsid w:val="00CE775D"/>
    <w:rsid w:val="00CF0FAC"/>
    <w:rsid w:val="00CF1EEE"/>
    <w:rsid w:val="00CF2C82"/>
    <w:rsid w:val="00CF5DDE"/>
    <w:rsid w:val="00CF6072"/>
    <w:rsid w:val="00CF7844"/>
    <w:rsid w:val="00CF7D50"/>
    <w:rsid w:val="00D013F8"/>
    <w:rsid w:val="00D03426"/>
    <w:rsid w:val="00D039D1"/>
    <w:rsid w:val="00D04B92"/>
    <w:rsid w:val="00D05BB2"/>
    <w:rsid w:val="00D104B8"/>
    <w:rsid w:val="00D110E2"/>
    <w:rsid w:val="00D12D27"/>
    <w:rsid w:val="00D1486C"/>
    <w:rsid w:val="00D23984"/>
    <w:rsid w:val="00D256B4"/>
    <w:rsid w:val="00D267BA"/>
    <w:rsid w:val="00D26CAA"/>
    <w:rsid w:val="00D27169"/>
    <w:rsid w:val="00D272D1"/>
    <w:rsid w:val="00D3027B"/>
    <w:rsid w:val="00D313BC"/>
    <w:rsid w:val="00D323C8"/>
    <w:rsid w:val="00D331B2"/>
    <w:rsid w:val="00D345DF"/>
    <w:rsid w:val="00D354C2"/>
    <w:rsid w:val="00D35D57"/>
    <w:rsid w:val="00D35FC7"/>
    <w:rsid w:val="00D3742F"/>
    <w:rsid w:val="00D447DC"/>
    <w:rsid w:val="00D50295"/>
    <w:rsid w:val="00D53621"/>
    <w:rsid w:val="00D55B0C"/>
    <w:rsid w:val="00D56F80"/>
    <w:rsid w:val="00D611A3"/>
    <w:rsid w:val="00D61C96"/>
    <w:rsid w:val="00D6251E"/>
    <w:rsid w:val="00D62700"/>
    <w:rsid w:val="00D64E73"/>
    <w:rsid w:val="00D65A57"/>
    <w:rsid w:val="00D71682"/>
    <w:rsid w:val="00D808F7"/>
    <w:rsid w:val="00D825B5"/>
    <w:rsid w:val="00D841F1"/>
    <w:rsid w:val="00D84D67"/>
    <w:rsid w:val="00D84FCB"/>
    <w:rsid w:val="00D870D5"/>
    <w:rsid w:val="00D90772"/>
    <w:rsid w:val="00D92468"/>
    <w:rsid w:val="00D93CD4"/>
    <w:rsid w:val="00D957CE"/>
    <w:rsid w:val="00DA0700"/>
    <w:rsid w:val="00DA0C2F"/>
    <w:rsid w:val="00DA3A53"/>
    <w:rsid w:val="00DA41EC"/>
    <w:rsid w:val="00DA59CB"/>
    <w:rsid w:val="00DB09DD"/>
    <w:rsid w:val="00DB2C38"/>
    <w:rsid w:val="00DB32C9"/>
    <w:rsid w:val="00DB518B"/>
    <w:rsid w:val="00DB6B91"/>
    <w:rsid w:val="00DC1345"/>
    <w:rsid w:val="00DC1C66"/>
    <w:rsid w:val="00DC2C35"/>
    <w:rsid w:val="00DC42B7"/>
    <w:rsid w:val="00DC6711"/>
    <w:rsid w:val="00DC7D85"/>
    <w:rsid w:val="00DC7DDD"/>
    <w:rsid w:val="00DD0BD9"/>
    <w:rsid w:val="00DD704C"/>
    <w:rsid w:val="00DE044B"/>
    <w:rsid w:val="00DE1BFD"/>
    <w:rsid w:val="00DE2D17"/>
    <w:rsid w:val="00DE2E5A"/>
    <w:rsid w:val="00DE3392"/>
    <w:rsid w:val="00DE73AE"/>
    <w:rsid w:val="00DF38E3"/>
    <w:rsid w:val="00DF390D"/>
    <w:rsid w:val="00DF7EF6"/>
    <w:rsid w:val="00E00607"/>
    <w:rsid w:val="00E046DE"/>
    <w:rsid w:val="00E12835"/>
    <w:rsid w:val="00E14842"/>
    <w:rsid w:val="00E14F35"/>
    <w:rsid w:val="00E16630"/>
    <w:rsid w:val="00E16874"/>
    <w:rsid w:val="00E172B9"/>
    <w:rsid w:val="00E20CE4"/>
    <w:rsid w:val="00E23802"/>
    <w:rsid w:val="00E24A0C"/>
    <w:rsid w:val="00E24C61"/>
    <w:rsid w:val="00E26599"/>
    <w:rsid w:val="00E347CC"/>
    <w:rsid w:val="00E357FE"/>
    <w:rsid w:val="00E36D95"/>
    <w:rsid w:val="00E3703E"/>
    <w:rsid w:val="00E37C92"/>
    <w:rsid w:val="00E408A7"/>
    <w:rsid w:val="00E417A7"/>
    <w:rsid w:val="00E43AC4"/>
    <w:rsid w:val="00E43DD7"/>
    <w:rsid w:val="00E449EB"/>
    <w:rsid w:val="00E45D9E"/>
    <w:rsid w:val="00E468D3"/>
    <w:rsid w:val="00E47963"/>
    <w:rsid w:val="00E47C94"/>
    <w:rsid w:val="00E508FD"/>
    <w:rsid w:val="00E544DB"/>
    <w:rsid w:val="00E54CE9"/>
    <w:rsid w:val="00E605E5"/>
    <w:rsid w:val="00E625F9"/>
    <w:rsid w:val="00E64EBE"/>
    <w:rsid w:val="00E70DF1"/>
    <w:rsid w:val="00E72785"/>
    <w:rsid w:val="00E73B4A"/>
    <w:rsid w:val="00E76C29"/>
    <w:rsid w:val="00E803E2"/>
    <w:rsid w:val="00E8138E"/>
    <w:rsid w:val="00E81A42"/>
    <w:rsid w:val="00E835BD"/>
    <w:rsid w:val="00E90280"/>
    <w:rsid w:val="00E90970"/>
    <w:rsid w:val="00E92940"/>
    <w:rsid w:val="00E93B8B"/>
    <w:rsid w:val="00E9443C"/>
    <w:rsid w:val="00EA00E0"/>
    <w:rsid w:val="00EA0386"/>
    <w:rsid w:val="00EA0B16"/>
    <w:rsid w:val="00EA222B"/>
    <w:rsid w:val="00EA302F"/>
    <w:rsid w:val="00EA5ECF"/>
    <w:rsid w:val="00EA662E"/>
    <w:rsid w:val="00EA7387"/>
    <w:rsid w:val="00EB01CD"/>
    <w:rsid w:val="00EB1E3C"/>
    <w:rsid w:val="00EB48BD"/>
    <w:rsid w:val="00EB539B"/>
    <w:rsid w:val="00EC0D47"/>
    <w:rsid w:val="00EC1452"/>
    <w:rsid w:val="00EC2E53"/>
    <w:rsid w:val="00EC3D65"/>
    <w:rsid w:val="00EC41F0"/>
    <w:rsid w:val="00EC4CEB"/>
    <w:rsid w:val="00ED024E"/>
    <w:rsid w:val="00ED0DE1"/>
    <w:rsid w:val="00ED1A1E"/>
    <w:rsid w:val="00ED39F6"/>
    <w:rsid w:val="00ED5626"/>
    <w:rsid w:val="00ED7697"/>
    <w:rsid w:val="00EE0B14"/>
    <w:rsid w:val="00EE10E9"/>
    <w:rsid w:val="00EE2FF7"/>
    <w:rsid w:val="00EE30D9"/>
    <w:rsid w:val="00EE3AED"/>
    <w:rsid w:val="00EF3BA2"/>
    <w:rsid w:val="00EF41B2"/>
    <w:rsid w:val="00EF585E"/>
    <w:rsid w:val="00F04486"/>
    <w:rsid w:val="00F04D83"/>
    <w:rsid w:val="00F05220"/>
    <w:rsid w:val="00F10C95"/>
    <w:rsid w:val="00F10CEB"/>
    <w:rsid w:val="00F11B29"/>
    <w:rsid w:val="00F11FF7"/>
    <w:rsid w:val="00F1346A"/>
    <w:rsid w:val="00F1450B"/>
    <w:rsid w:val="00F1476F"/>
    <w:rsid w:val="00F1687C"/>
    <w:rsid w:val="00F17D54"/>
    <w:rsid w:val="00F20A6D"/>
    <w:rsid w:val="00F21230"/>
    <w:rsid w:val="00F23C24"/>
    <w:rsid w:val="00F26359"/>
    <w:rsid w:val="00F27942"/>
    <w:rsid w:val="00F27D35"/>
    <w:rsid w:val="00F30ECE"/>
    <w:rsid w:val="00F33026"/>
    <w:rsid w:val="00F3323A"/>
    <w:rsid w:val="00F37670"/>
    <w:rsid w:val="00F378DE"/>
    <w:rsid w:val="00F411FE"/>
    <w:rsid w:val="00F43503"/>
    <w:rsid w:val="00F45382"/>
    <w:rsid w:val="00F45432"/>
    <w:rsid w:val="00F457DE"/>
    <w:rsid w:val="00F46347"/>
    <w:rsid w:val="00F50075"/>
    <w:rsid w:val="00F53199"/>
    <w:rsid w:val="00F54E03"/>
    <w:rsid w:val="00F577A2"/>
    <w:rsid w:val="00F62E04"/>
    <w:rsid w:val="00F63604"/>
    <w:rsid w:val="00F649B6"/>
    <w:rsid w:val="00F77C36"/>
    <w:rsid w:val="00F804D5"/>
    <w:rsid w:val="00F8262D"/>
    <w:rsid w:val="00F86627"/>
    <w:rsid w:val="00F905AB"/>
    <w:rsid w:val="00F953A2"/>
    <w:rsid w:val="00F95694"/>
    <w:rsid w:val="00F97E4B"/>
    <w:rsid w:val="00FA0AAB"/>
    <w:rsid w:val="00FA3190"/>
    <w:rsid w:val="00FA35CD"/>
    <w:rsid w:val="00FA7DC0"/>
    <w:rsid w:val="00FB1BCA"/>
    <w:rsid w:val="00FB2058"/>
    <w:rsid w:val="00FB511D"/>
    <w:rsid w:val="00FB666D"/>
    <w:rsid w:val="00FB6E4E"/>
    <w:rsid w:val="00FB7891"/>
    <w:rsid w:val="00FC541A"/>
    <w:rsid w:val="00FD07A8"/>
    <w:rsid w:val="00FD13F1"/>
    <w:rsid w:val="00FD1466"/>
    <w:rsid w:val="00FD5819"/>
    <w:rsid w:val="00FE5F96"/>
    <w:rsid w:val="00FF6FDC"/>
    <w:rsid w:val="01424A1F"/>
    <w:rsid w:val="024A6F51"/>
    <w:rsid w:val="02BC41C9"/>
    <w:rsid w:val="04A41E96"/>
    <w:rsid w:val="064A6BEF"/>
    <w:rsid w:val="070E2543"/>
    <w:rsid w:val="078F6E63"/>
    <w:rsid w:val="07B44F3B"/>
    <w:rsid w:val="09972933"/>
    <w:rsid w:val="0AA02CDC"/>
    <w:rsid w:val="0AC866BC"/>
    <w:rsid w:val="0BE962BA"/>
    <w:rsid w:val="0C6618D5"/>
    <w:rsid w:val="0D1A7331"/>
    <w:rsid w:val="0D7E1AD6"/>
    <w:rsid w:val="0E3474A4"/>
    <w:rsid w:val="0E8C2943"/>
    <w:rsid w:val="0E8F0936"/>
    <w:rsid w:val="0E9D3CBF"/>
    <w:rsid w:val="10586683"/>
    <w:rsid w:val="10B61FA7"/>
    <w:rsid w:val="110501BF"/>
    <w:rsid w:val="11B031DE"/>
    <w:rsid w:val="12004977"/>
    <w:rsid w:val="123B7EBD"/>
    <w:rsid w:val="123D6F97"/>
    <w:rsid w:val="12780AF5"/>
    <w:rsid w:val="129375A7"/>
    <w:rsid w:val="12A30C3E"/>
    <w:rsid w:val="12DD7BBE"/>
    <w:rsid w:val="13DF61EA"/>
    <w:rsid w:val="146D3BAE"/>
    <w:rsid w:val="14BE0322"/>
    <w:rsid w:val="155937D8"/>
    <w:rsid w:val="15F710D0"/>
    <w:rsid w:val="16CA0F88"/>
    <w:rsid w:val="17DF10B0"/>
    <w:rsid w:val="180313A1"/>
    <w:rsid w:val="1894173B"/>
    <w:rsid w:val="18CD4AEB"/>
    <w:rsid w:val="19126789"/>
    <w:rsid w:val="193826C9"/>
    <w:rsid w:val="193F7994"/>
    <w:rsid w:val="1A764051"/>
    <w:rsid w:val="1B214031"/>
    <w:rsid w:val="1BB56F1E"/>
    <w:rsid w:val="1CAF26F8"/>
    <w:rsid w:val="1D147143"/>
    <w:rsid w:val="1E100A7C"/>
    <w:rsid w:val="1EA7605B"/>
    <w:rsid w:val="1F0A7EA9"/>
    <w:rsid w:val="1F5736CB"/>
    <w:rsid w:val="1F9663B2"/>
    <w:rsid w:val="1FEA458A"/>
    <w:rsid w:val="212B00D9"/>
    <w:rsid w:val="229F4229"/>
    <w:rsid w:val="22A940E2"/>
    <w:rsid w:val="23494C63"/>
    <w:rsid w:val="23530F64"/>
    <w:rsid w:val="24261C66"/>
    <w:rsid w:val="24401FB6"/>
    <w:rsid w:val="24AF0BFB"/>
    <w:rsid w:val="24BA6CD8"/>
    <w:rsid w:val="256E15C4"/>
    <w:rsid w:val="26BF186D"/>
    <w:rsid w:val="276A4920"/>
    <w:rsid w:val="29FD1BAF"/>
    <w:rsid w:val="2A155740"/>
    <w:rsid w:val="2A1C197E"/>
    <w:rsid w:val="2AFA1619"/>
    <w:rsid w:val="2BC53B58"/>
    <w:rsid w:val="2BDB10D0"/>
    <w:rsid w:val="2C1D0DFC"/>
    <w:rsid w:val="2C4958B7"/>
    <w:rsid w:val="2C5104D2"/>
    <w:rsid w:val="2CAB6CD3"/>
    <w:rsid w:val="2CE606A8"/>
    <w:rsid w:val="2D1D05E0"/>
    <w:rsid w:val="2DAF14D9"/>
    <w:rsid w:val="2DB52B0E"/>
    <w:rsid w:val="2E7E7D2A"/>
    <w:rsid w:val="2E86129B"/>
    <w:rsid w:val="2F956839"/>
    <w:rsid w:val="31F25695"/>
    <w:rsid w:val="32B27298"/>
    <w:rsid w:val="33BE1DAD"/>
    <w:rsid w:val="35421480"/>
    <w:rsid w:val="3576090B"/>
    <w:rsid w:val="37504E17"/>
    <w:rsid w:val="38537BDF"/>
    <w:rsid w:val="39A72108"/>
    <w:rsid w:val="39CF1C0E"/>
    <w:rsid w:val="3A1316C6"/>
    <w:rsid w:val="3ABA4AA6"/>
    <w:rsid w:val="3B912AE8"/>
    <w:rsid w:val="3BB85DEE"/>
    <w:rsid w:val="3C6D4537"/>
    <w:rsid w:val="3CA525AD"/>
    <w:rsid w:val="3CB343C3"/>
    <w:rsid w:val="3CE63D3E"/>
    <w:rsid w:val="3DBF58C1"/>
    <w:rsid w:val="3EF743B9"/>
    <w:rsid w:val="417C25B7"/>
    <w:rsid w:val="41E51647"/>
    <w:rsid w:val="420F3692"/>
    <w:rsid w:val="42880459"/>
    <w:rsid w:val="42BC24A6"/>
    <w:rsid w:val="43C234CB"/>
    <w:rsid w:val="4512063A"/>
    <w:rsid w:val="45976578"/>
    <w:rsid w:val="46731DE1"/>
    <w:rsid w:val="47FC7061"/>
    <w:rsid w:val="483C296F"/>
    <w:rsid w:val="49770DEA"/>
    <w:rsid w:val="4A500076"/>
    <w:rsid w:val="4AB12AA6"/>
    <w:rsid w:val="4AC2138C"/>
    <w:rsid w:val="4B227648"/>
    <w:rsid w:val="4B4D0725"/>
    <w:rsid w:val="4D423F31"/>
    <w:rsid w:val="4DD77B30"/>
    <w:rsid w:val="4EEF1DD9"/>
    <w:rsid w:val="4F940816"/>
    <w:rsid w:val="50184EA4"/>
    <w:rsid w:val="51111EF3"/>
    <w:rsid w:val="5139312D"/>
    <w:rsid w:val="51926101"/>
    <w:rsid w:val="52032851"/>
    <w:rsid w:val="528C4E7D"/>
    <w:rsid w:val="52966084"/>
    <w:rsid w:val="5379225F"/>
    <w:rsid w:val="54783707"/>
    <w:rsid w:val="54973115"/>
    <w:rsid w:val="54B33943"/>
    <w:rsid w:val="55006AA8"/>
    <w:rsid w:val="561C29BA"/>
    <w:rsid w:val="568844A7"/>
    <w:rsid w:val="5A645D2F"/>
    <w:rsid w:val="5AC829F7"/>
    <w:rsid w:val="5B51525C"/>
    <w:rsid w:val="5C71400B"/>
    <w:rsid w:val="5C7F78BD"/>
    <w:rsid w:val="5C8C2B08"/>
    <w:rsid w:val="5CA540C1"/>
    <w:rsid w:val="5DA05090"/>
    <w:rsid w:val="5DA72625"/>
    <w:rsid w:val="5DCB26FC"/>
    <w:rsid w:val="5E002B4F"/>
    <w:rsid w:val="5E065193"/>
    <w:rsid w:val="5EAE2E84"/>
    <w:rsid w:val="5EF85E29"/>
    <w:rsid w:val="5F802FF0"/>
    <w:rsid w:val="61E061AB"/>
    <w:rsid w:val="62096F54"/>
    <w:rsid w:val="620F042E"/>
    <w:rsid w:val="62C3634D"/>
    <w:rsid w:val="62FE1028"/>
    <w:rsid w:val="64506271"/>
    <w:rsid w:val="648342FA"/>
    <w:rsid w:val="665B1076"/>
    <w:rsid w:val="677D3C74"/>
    <w:rsid w:val="684E3BCD"/>
    <w:rsid w:val="6AD80376"/>
    <w:rsid w:val="6BCF443B"/>
    <w:rsid w:val="6BD913BC"/>
    <w:rsid w:val="6BEB6C73"/>
    <w:rsid w:val="6CCB0479"/>
    <w:rsid w:val="6CDA3D2E"/>
    <w:rsid w:val="6CE3067C"/>
    <w:rsid w:val="6ED10A3C"/>
    <w:rsid w:val="6F243827"/>
    <w:rsid w:val="6F414551"/>
    <w:rsid w:val="6FF82E90"/>
    <w:rsid w:val="71276213"/>
    <w:rsid w:val="719F1F64"/>
    <w:rsid w:val="72A57E0E"/>
    <w:rsid w:val="744B1F7A"/>
    <w:rsid w:val="74EE28B3"/>
    <w:rsid w:val="78644CD6"/>
    <w:rsid w:val="78680965"/>
    <w:rsid w:val="78846768"/>
    <w:rsid w:val="78A312A4"/>
    <w:rsid w:val="79986A92"/>
    <w:rsid w:val="7A7308C5"/>
    <w:rsid w:val="7AFA756B"/>
    <w:rsid w:val="7B004538"/>
    <w:rsid w:val="7D84151A"/>
    <w:rsid w:val="7D8862B8"/>
    <w:rsid w:val="7E057CA8"/>
    <w:rsid w:val="7E1F0DBA"/>
    <w:rsid w:val="7FA25497"/>
    <w:rsid w:val="7FBF2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114"/>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92"/>
    <w:qFormat/>
    <w:uiPriority w:val="0"/>
    <w:pPr>
      <w:keepNext/>
      <w:keepLines/>
      <w:spacing w:before="260" w:after="260" w:line="415" w:lineRule="auto"/>
      <w:outlineLvl w:val="1"/>
    </w:pPr>
    <w:rPr>
      <w:rFonts w:ascii="Arial" w:hAnsi="Arial" w:eastAsia="黑体"/>
      <w:b/>
      <w:bCs/>
      <w:sz w:val="32"/>
      <w:szCs w:val="32"/>
    </w:rPr>
  </w:style>
  <w:style w:type="paragraph" w:styleId="2">
    <w:name w:val="heading 3"/>
    <w:basedOn w:val="1"/>
    <w:next w:val="1"/>
    <w:link w:val="87"/>
    <w:qFormat/>
    <w:uiPriority w:val="0"/>
    <w:pPr>
      <w:keepNext/>
      <w:keepLines/>
      <w:spacing w:before="260" w:after="260" w:line="415" w:lineRule="auto"/>
      <w:outlineLvl w:val="2"/>
    </w:pPr>
    <w:rPr>
      <w:b/>
      <w:bCs/>
      <w:sz w:val="32"/>
      <w:szCs w:val="32"/>
    </w:rPr>
  </w:style>
  <w:style w:type="paragraph" w:styleId="5">
    <w:name w:val="heading 4"/>
    <w:basedOn w:val="1"/>
    <w:next w:val="1"/>
    <w:link w:val="10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66"/>
    <w:qFormat/>
    <w:uiPriority w:val="0"/>
    <w:pPr>
      <w:widowControl/>
      <w:spacing w:before="100" w:beforeAutospacing="1" w:after="100" w:afterAutospacing="1"/>
      <w:jc w:val="left"/>
      <w:outlineLvl w:val="4"/>
    </w:pPr>
    <w:rPr>
      <w:rFonts w:ascii="宋体" w:hAnsi="宋体"/>
      <w:b/>
      <w:bCs/>
      <w:kern w:val="0"/>
      <w:sz w:val="20"/>
    </w:rPr>
  </w:style>
  <w:style w:type="paragraph" w:styleId="7">
    <w:name w:val="heading 6"/>
    <w:basedOn w:val="8"/>
    <w:next w:val="1"/>
    <w:link w:val="75"/>
    <w:qFormat/>
    <w:uiPriority w:val="0"/>
    <w:pPr>
      <w:keepNext/>
      <w:keepLines/>
      <w:ind w:firstLine="200" w:firstLineChars="200"/>
      <w:outlineLvl w:val="5"/>
    </w:pPr>
    <w:rPr>
      <w:rFonts w:hAnsi="Arial"/>
    </w:rPr>
  </w:style>
  <w:style w:type="paragraph" w:styleId="9">
    <w:name w:val="heading 7"/>
    <w:basedOn w:val="1"/>
    <w:next w:val="1"/>
    <w:link w:val="78"/>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rPr>
  </w:style>
  <w:style w:type="paragraph" w:styleId="10">
    <w:name w:val="heading 8"/>
    <w:basedOn w:val="1"/>
    <w:next w:val="1"/>
    <w:link w:val="77"/>
    <w:qFormat/>
    <w:uiPriority w:val="0"/>
    <w:pPr>
      <w:adjustRightInd w:val="0"/>
      <w:spacing w:line="480" w:lineRule="atLeast"/>
      <w:ind w:left="2232" w:leftChars="450" w:hanging="882" w:hangingChars="294"/>
      <w:textAlignment w:val="baseline"/>
      <w:outlineLvl w:val="7"/>
    </w:pPr>
    <w:rPr>
      <w:rFonts w:hAnsi="Arial" w:eastAsia="仿宋_GB2312"/>
      <w:kern w:val="0"/>
      <w:sz w:val="30"/>
    </w:rPr>
  </w:style>
  <w:style w:type="paragraph" w:styleId="11">
    <w:name w:val="heading 9"/>
    <w:basedOn w:val="1"/>
    <w:next w:val="1"/>
    <w:link w:val="110"/>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rPr>
  </w:style>
  <w:style w:type="character" w:default="1" w:styleId="47">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8">
    <w:name w:val="Normal Indent"/>
    <w:basedOn w:val="1"/>
    <w:next w:val="1"/>
    <w:qFormat/>
    <w:uiPriority w:val="0"/>
    <w:pPr>
      <w:adjustRightInd w:val="0"/>
      <w:spacing w:line="480" w:lineRule="atLeast"/>
      <w:ind w:firstLine="600"/>
      <w:textAlignment w:val="baseline"/>
    </w:pPr>
    <w:rPr>
      <w:rFonts w:eastAsia="仿宋_GB2312"/>
      <w:kern w:val="0"/>
      <w:sz w:val="30"/>
    </w:rPr>
  </w:style>
  <w:style w:type="paragraph" w:styleId="12">
    <w:name w:val="toc 7"/>
    <w:basedOn w:val="1"/>
    <w:next w:val="1"/>
    <w:qFormat/>
    <w:uiPriority w:val="0"/>
    <w:pPr>
      <w:ind w:left="1260"/>
      <w:jc w:val="left"/>
    </w:pPr>
    <w:rPr>
      <w:sz w:val="18"/>
      <w:szCs w:val="18"/>
    </w:rPr>
  </w:style>
  <w:style w:type="paragraph" w:styleId="13">
    <w:name w:val="Document Map"/>
    <w:basedOn w:val="1"/>
    <w:link w:val="83"/>
    <w:qFormat/>
    <w:uiPriority w:val="0"/>
    <w:pPr>
      <w:shd w:val="clear" w:color="auto" w:fill="000080"/>
    </w:pPr>
  </w:style>
  <w:style w:type="paragraph" w:styleId="14">
    <w:name w:val="annotation text"/>
    <w:basedOn w:val="1"/>
    <w:link w:val="113"/>
    <w:qFormat/>
    <w:uiPriority w:val="0"/>
    <w:pPr>
      <w:jc w:val="left"/>
    </w:pPr>
  </w:style>
  <w:style w:type="paragraph" w:styleId="15">
    <w:name w:val="Body Text 3"/>
    <w:basedOn w:val="1"/>
    <w:link w:val="94"/>
    <w:qFormat/>
    <w:uiPriority w:val="0"/>
    <w:pPr>
      <w:spacing w:after="120"/>
    </w:pPr>
    <w:rPr>
      <w:sz w:val="16"/>
      <w:szCs w:val="16"/>
    </w:rPr>
  </w:style>
  <w:style w:type="paragraph" w:styleId="16">
    <w:name w:val="Body Text"/>
    <w:basedOn w:val="1"/>
    <w:next w:val="1"/>
    <w:link w:val="69"/>
    <w:qFormat/>
    <w:uiPriority w:val="0"/>
    <w:pPr>
      <w:spacing w:after="120"/>
    </w:pPr>
  </w:style>
  <w:style w:type="paragraph" w:styleId="17">
    <w:name w:val="Body Text Indent"/>
    <w:basedOn w:val="1"/>
    <w:next w:val="18"/>
    <w:link w:val="89"/>
    <w:qFormat/>
    <w:uiPriority w:val="0"/>
    <w:pPr>
      <w:spacing w:after="120"/>
      <w:ind w:left="420" w:leftChars="200"/>
    </w:pPr>
  </w:style>
  <w:style w:type="paragraph" w:styleId="18">
    <w:name w:val="envelope return"/>
    <w:basedOn w:val="1"/>
    <w:semiHidden/>
    <w:qFormat/>
    <w:uiPriority w:val="0"/>
    <w:pPr>
      <w:snapToGrid w:val="0"/>
    </w:pPr>
    <w:rPr>
      <w:rFonts w:ascii="Arial" w:hAnsi="Arial" w:cs="Arial"/>
    </w:rPr>
  </w:style>
  <w:style w:type="paragraph" w:styleId="19">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szCs w:val="24"/>
    </w:rPr>
  </w:style>
  <w:style w:type="paragraph" w:styleId="20">
    <w:name w:val="toc 5"/>
    <w:basedOn w:val="1"/>
    <w:next w:val="1"/>
    <w:qFormat/>
    <w:uiPriority w:val="0"/>
    <w:pPr>
      <w:ind w:left="840"/>
      <w:jc w:val="left"/>
    </w:pPr>
    <w:rPr>
      <w:sz w:val="18"/>
      <w:szCs w:val="18"/>
    </w:rPr>
  </w:style>
  <w:style w:type="paragraph" w:styleId="21">
    <w:name w:val="toc 3"/>
    <w:basedOn w:val="1"/>
    <w:next w:val="1"/>
    <w:qFormat/>
    <w:uiPriority w:val="0"/>
    <w:pPr>
      <w:tabs>
        <w:tab w:val="right" w:leader="dot" w:pos="10080"/>
      </w:tabs>
      <w:ind w:left="840" w:leftChars="400" w:right="-248" w:rightChars="-118"/>
    </w:pPr>
  </w:style>
  <w:style w:type="paragraph" w:styleId="22">
    <w:name w:val="Plain Text"/>
    <w:basedOn w:val="1"/>
    <w:link w:val="93"/>
    <w:qFormat/>
    <w:uiPriority w:val="0"/>
    <w:pPr>
      <w:spacing w:line="360" w:lineRule="auto"/>
      <w:ind w:firstLine="200" w:firstLineChars="200"/>
    </w:pPr>
    <w:rPr>
      <w:rFonts w:ascii="宋体" w:hAnsi="Courier New"/>
      <w:sz w:val="24"/>
    </w:rPr>
  </w:style>
  <w:style w:type="paragraph" w:styleId="23">
    <w:name w:val="toc 8"/>
    <w:basedOn w:val="1"/>
    <w:next w:val="1"/>
    <w:qFormat/>
    <w:uiPriority w:val="0"/>
    <w:pPr>
      <w:ind w:left="1470"/>
      <w:jc w:val="left"/>
    </w:pPr>
    <w:rPr>
      <w:sz w:val="18"/>
      <w:szCs w:val="18"/>
    </w:rPr>
  </w:style>
  <w:style w:type="paragraph" w:styleId="24">
    <w:name w:val="Date"/>
    <w:basedOn w:val="1"/>
    <w:next w:val="1"/>
    <w:link w:val="68"/>
    <w:qFormat/>
    <w:uiPriority w:val="0"/>
    <w:pPr>
      <w:ind w:left="100" w:leftChars="2500"/>
    </w:pPr>
    <w:rPr>
      <w:szCs w:val="24"/>
    </w:rPr>
  </w:style>
  <w:style w:type="paragraph" w:styleId="25">
    <w:name w:val="Body Text Indent 2"/>
    <w:basedOn w:val="1"/>
    <w:link w:val="79"/>
    <w:qFormat/>
    <w:uiPriority w:val="0"/>
    <w:pPr>
      <w:ind w:firstLine="560" w:firstLineChars="200"/>
    </w:pPr>
    <w:rPr>
      <w:rFonts w:ascii="宋体" w:hAnsi="宋体"/>
      <w:sz w:val="28"/>
      <w:szCs w:val="24"/>
    </w:rPr>
  </w:style>
  <w:style w:type="paragraph" w:styleId="26">
    <w:name w:val="endnote text"/>
    <w:basedOn w:val="1"/>
    <w:link w:val="116"/>
    <w:qFormat/>
    <w:uiPriority w:val="0"/>
    <w:pPr>
      <w:widowControl/>
      <w:snapToGrid w:val="0"/>
      <w:jc w:val="left"/>
    </w:pPr>
    <w:rPr>
      <w:rFonts w:eastAsia="Times New Roman"/>
      <w:sz w:val="18"/>
      <w:szCs w:val="18"/>
    </w:rPr>
  </w:style>
  <w:style w:type="paragraph" w:styleId="27">
    <w:name w:val="Balloon Text"/>
    <w:basedOn w:val="1"/>
    <w:link w:val="74"/>
    <w:qFormat/>
    <w:uiPriority w:val="0"/>
    <w:rPr>
      <w:sz w:val="18"/>
      <w:szCs w:val="18"/>
    </w:rPr>
  </w:style>
  <w:style w:type="paragraph" w:styleId="28">
    <w:name w:val="footer"/>
    <w:basedOn w:val="1"/>
    <w:link w:val="90"/>
    <w:qFormat/>
    <w:uiPriority w:val="0"/>
    <w:pPr>
      <w:tabs>
        <w:tab w:val="center" w:pos="4153"/>
        <w:tab w:val="right" w:pos="8306"/>
      </w:tabs>
      <w:snapToGrid w:val="0"/>
      <w:jc w:val="left"/>
    </w:pPr>
    <w:rPr>
      <w:sz w:val="18"/>
      <w:szCs w:val="18"/>
    </w:rPr>
  </w:style>
  <w:style w:type="paragraph" w:styleId="29">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0"/>
    <w:pPr>
      <w:tabs>
        <w:tab w:val="right" w:leader="dot" w:pos="10080"/>
      </w:tabs>
      <w:ind w:right="-67" w:rightChars="-32"/>
    </w:pPr>
    <w:rPr>
      <w:rFonts w:ascii="仿宋_GB2312" w:eastAsia="仿宋_GB2312"/>
      <w:szCs w:val="21"/>
    </w:rPr>
  </w:style>
  <w:style w:type="paragraph" w:styleId="31">
    <w:name w:val="toc 4"/>
    <w:basedOn w:val="1"/>
    <w:next w:val="1"/>
    <w:semiHidden/>
    <w:qFormat/>
    <w:uiPriority w:val="0"/>
    <w:pPr>
      <w:tabs>
        <w:tab w:val="right" w:leader="dot" w:pos="10080"/>
      </w:tabs>
      <w:ind w:left="718" w:leftChars="342" w:firstLine="2"/>
    </w:pPr>
  </w:style>
  <w:style w:type="paragraph" w:styleId="32">
    <w:name w:val="Subtitle"/>
    <w:basedOn w:val="1"/>
    <w:link w:val="101"/>
    <w:qFormat/>
    <w:uiPriority w:val="0"/>
    <w:pPr>
      <w:widowControl/>
      <w:jc w:val="center"/>
    </w:pPr>
    <w:rPr>
      <w:kern w:val="0"/>
      <w:sz w:val="20"/>
      <w:szCs w:val="24"/>
      <w:u w:val="single"/>
      <w:lang w:eastAsia="en-US"/>
    </w:rPr>
  </w:style>
  <w:style w:type="paragraph" w:styleId="33">
    <w:name w:val="footnote text"/>
    <w:basedOn w:val="1"/>
    <w:link w:val="67"/>
    <w:qFormat/>
    <w:uiPriority w:val="0"/>
    <w:pPr>
      <w:widowControl/>
      <w:snapToGrid w:val="0"/>
      <w:jc w:val="left"/>
    </w:pPr>
    <w:rPr>
      <w:rFonts w:ascii="Arial" w:hAnsi="Arial"/>
      <w:kern w:val="0"/>
      <w:sz w:val="18"/>
      <w:szCs w:val="18"/>
      <w:lang w:eastAsia="en-US"/>
    </w:rPr>
  </w:style>
  <w:style w:type="paragraph" w:styleId="34">
    <w:name w:val="toc 6"/>
    <w:basedOn w:val="1"/>
    <w:next w:val="1"/>
    <w:qFormat/>
    <w:uiPriority w:val="0"/>
    <w:pPr>
      <w:ind w:left="1050"/>
      <w:jc w:val="left"/>
    </w:pPr>
    <w:rPr>
      <w:sz w:val="18"/>
      <w:szCs w:val="18"/>
    </w:rPr>
  </w:style>
  <w:style w:type="paragraph" w:styleId="35">
    <w:name w:val="Body Text Indent 3"/>
    <w:basedOn w:val="1"/>
    <w:qFormat/>
    <w:uiPriority w:val="0"/>
    <w:pPr>
      <w:spacing w:after="120"/>
      <w:ind w:left="420" w:leftChars="200"/>
    </w:pPr>
    <w:rPr>
      <w:sz w:val="16"/>
      <w:szCs w:val="16"/>
    </w:rPr>
  </w:style>
  <w:style w:type="paragraph" w:styleId="36">
    <w:name w:val="toc 2"/>
    <w:basedOn w:val="1"/>
    <w:next w:val="1"/>
    <w:qFormat/>
    <w:uiPriority w:val="0"/>
    <w:pPr>
      <w:tabs>
        <w:tab w:val="right" w:leader="dot" w:pos="10080"/>
      </w:tabs>
      <w:ind w:left="420" w:leftChars="200"/>
    </w:pPr>
  </w:style>
  <w:style w:type="paragraph" w:styleId="37">
    <w:name w:val="toc 9"/>
    <w:basedOn w:val="1"/>
    <w:next w:val="1"/>
    <w:qFormat/>
    <w:uiPriority w:val="0"/>
    <w:pPr>
      <w:ind w:left="1680"/>
      <w:jc w:val="left"/>
    </w:pPr>
    <w:rPr>
      <w:sz w:val="18"/>
      <w:szCs w:val="18"/>
    </w:rPr>
  </w:style>
  <w:style w:type="paragraph" w:styleId="38">
    <w:name w:val="Body Text 2"/>
    <w:basedOn w:val="1"/>
    <w:qFormat/>
    <w:uiPriority w:val="0"/>
    <w:rPr>
      <w:i/>
      <w:iCs/>
      <w:sz w:val="26"/>
      <w:szCs w:val="24"/>
    </w:rPr>
  </w:style>
  <w:style w:type="paragraph" w:styleId="39">
    <w:name w:val="HTML Preformatted"/>
    <w:basedOn w:val="1"/>
    <w:link w:val="1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szCs w:val="24"/>
    </w:rPr>
  </w:style>
  <w:style w:type="paragraph" w:styleId="40">
    <w:name w:val="Normal (Web)"/>
    <w:basedOn w:val="1"/>
    <w:qFormat/>
    <w:uiPriority w:val="0"/>
    <w:pPr>
      <w:widowControl/>
      <w:spacing w:before="100" w:beforeAutospacing="1" w:after="100" w:afterAutospacing="1"/>
      <w:jc w:val="left"/>
    </w:pPr>
    <w:rPr>
      <w:rFonts w:ascii="Arial Unicode MS" w:hAnsi="Arial Unicode MS" w:eastAsia="Arial Unicode MS" w:cs="楷体_GB2312"/>
      <w:kern w:val="0"/>
      <w:sz w:val="24"/>
      <w:szCs w:val="24"/>
    </w:rPr>
  </w:style>
  <w:style w:type="paragraph" w:styleId="41">
    <w:name w:val="index 1"/>
    <w:basedOn w:val="1"/>
    <w:next w:val="1"/>
    <w:qFormat/>
    <w:uiPriority w:val="0"/>
    <w:pPr>
      <w:spacing w:line="220" w:lineRule="exact"/>
      <w:jc w:val="center"/>
    </w:pPr>
    <w:rPr>
      <w:rFonts w:ascii="仿宋_GB2312" w:eastAsia="仿宋_GB2312"/>
      <w:szCs w:val="21"/>
    </w:rPr>
  </w:style>
  <w:style w:type="paragraph" w:styleId="42">
    <w:name w:val="Title"/>
    <w:basedOn w:val="1"/>
    <w:link w:val="71"/>
    <w:qFormat/>
    <w:uiPriority w:val="0"/>
    <w:pPr>
      <w:widowControl/>
      <w:jc w:val="center"/>
    </w:pPr>
    <w:rPr>
      <w:kern w:val="0"/>
      <w:sz w:val="20"/>
      <w:szCs w:val="24"/>
      <w:u w:val="single"/>
      <w:lang w:eastAsia="en-US"/>
    </w:rPr>
  </w:style>
  <w:style w:type="paragraph" w:styleId="43">
    <w:name w:val="annotation subject"/>
    <w:basedOn w:val="14"/>
    <w:next w:val="14"/>
    <w:link w:val="80"/>
    <w:qFormat/>
    <w:uiPriority w:val="0"/>
    <w:rPr>
      <w:b/>
      <w:bCs/>
      <w:szCs w:val="24"/>
    </w:rPr>
  </w:style>
  <w:style w:type="paragraph" w:styleId="44">
    <w:name w:val="Body Text First Indent"/>
    <w:basedOn w:val="16"/>
    <w:qFormat/>
    <w:uiPriority w:val="0"/>
    <w:pPr>
      <w:adjustRightInd w:val="0"/>
      <w:spacing w:line="275" w:lineRule="atLeast"/>
      <w:ind w:firstLine="420"/>
      <w:textAlignment w:val="baseline"/>
    </w:pPr>
    <w:rPr>
      <w:rFonts w:ascii="Times New Roman" w:hAnsi="Times New Roman" w:eastAsia="楷体_GB2312"/>
    </w:rPr>
  </w:style>
  <w:style w:type="paragraph" w:styleId="45">
    <w:name w:val="Body Text First Indent 2"/>
    <w:basedOn w:val="17"/>
    <w:semiHidden/>
    <w:qFormat/>
    <w:uiPriority w:val="0"/>
    <w:pPr>
      <w:ind w:firstLine="420"/>
    </w:pPr>
    <w:rPr>
      <w:sz w:val="18"/>
      <w:szCs w:val="18"/>
    </w:rPr>
  </w:style>
  <w:style w:type="character" w:styleId="48">
    <w:name w:val="Strong"/>
    <w:qFormat/>
    <w:uiPriority w:val="0"/>
    <w:rPr>
      <w:b/>
      <w:bCs/>
    </w:rPr>
  </w:style>
  <w:style w:type="character" w:styleId="49">
    <w:name w:val="endnote reference"/>
    <w:qFormat/>
    <w:uiPriority w:val="0"/>
    <w:rPr>
      <w:vertAlign w:val="superscript"/>
    </w:rPr>
  </w:style>
  <w:style w:type="character" w:styleId="50">
    <w:name w:val="page number"/>
    <w:qFormat/>
    <w:uiPriority w:val="0"/>
  </w:style>
  <w:style w:type="character" w:styleId="51">
    <w:name w:val="FollowedHyperlink"/>
    <w:qFormat/>
    <w:uiPriority w:val="0"/>
    <w:rPr>
      <w:color w:val="800080"/>
      <w:u w:val="single"/>
    </w:rPr>
  </w:style>
  <w:style w:type="character" w:styleId="52">
    <w:name w:val="Emphasis"/>
    <w:basedOn w:val="47"/>
    <w:qFormat/>
    <w:uiPriority w:val="0"/>
  </w:style>
  <w:style w:type="character" w:styleId="53">
    <w:name w:val="HTML Definition"/>
    <w:basedOn w:val="47"/>
    <w:qFormat/>
    <w:uiPriority w:val="0"/>
  </w:style>
  <w:style w:type="character" w:styleId="54">
    <w:name w:val="HTML Typewriter"/>
    <w:basedOn w:val="47"/>
    <w:qFormat/>
    <w:uiPriority w:val="0"/>
    <w:rPr>
      <w:rFonts w:hint="default" w:ascii="monospace" w:hAnsi="monospace" w:eastAsia="monospace" w:cs="monospace"/>
      <w:sz w:val="20"/>
    </w:rPr>
  </w:style>
  <w:style w:type="character" w:styleId="55">
    <w:name w:val="HTML Acronym"/>
    <w:basedOn w:val="47"/>
    <w:qFormat/>
    <w:uiPriority w:val="0"/>
  </w:style>
  <w:style w:type="character" w:styleId="56">
    <w:name w:val="HTML Variable"/>
    <w:basedOn w:val="47"/>
    <w:qFormat/>
    <w:uiPriority w:val="0"/>
  </w:style>
  <w:style w:type="character" w:styleId="57">
    <w:name w:val="Hyperlink"/>
    <w:basedOn w:val="47"/>
    <w:qFormat/>
    <w:uiPriority w:val="0"/>
    <w:rPr>
      <w:rFonts w:hint="default" w:ascii="Verdana" w:hAnsi="Verdana"/>
      <w:color w:val="000000"/>
      <w:sz w:val="18"/>
      <w:szCs w:val="18"/>
      <w:u w:val="none"/>
    </w:rPr>
  </w:style>
  <w:style w:type="character" w:styleId="58">
    <w:name w:val="HTML Code"/>
    <w:basedOn w:val="47"/>
    <w:qFormat/>
    <w:uiPriority w:val="0"/>
    <w:rPr>
      <w:rFonts w:hint="default" w:ascii="monospace" w:hAnsi="monospace" w:eastAsia="monospace" w:cs="monospace"/>
      <w:sz w:val="20"/>
    </w:rPr>
  </w:style>
  <w:style w:type="character" w:styleId="59">
    <w:name w:val="annotation reference"/>
    <w:qFormat/>
    <w:uiPriority w:val="0"/>
    <w:rPr>
      <w:sz w:val="21"/>
      <w:szCs w:val="21"/>
    </w:rPr>
  </w:style>
  <w:style w:type="character" w:styleId="60">
    <w:name w:val="HTML Cite"/>
    <w:basedOn w:val="47"/>
    <w:qFormat/>
    <w:uiPriority w:val="0"/>
  </w:style>
  <w:style w:type="character" w:styleId="61">
    <w:name w:val="footnote reference"/>
    <w:qFormat/>
    <w:uiPriority w:val="0"/>
    <w:rPr>
      <w:vertAlign w:val="superscript"/>
    </w:rPr>
  </w:style>
  <w:style w:type="character" w:styleId="62">
    <w:name w:val="HTML Keyboard"/>
    <w:basedOn w:val="47"/>
    <w:qFormat/>
    <w:uiPriority w:val="0"/>
    <w:rPr>
      <w:rFonts w:hint="default" w:ascii="monospace" w:hAnsi="monospace" w:eastAsia="monospace" w:cs="monospace"/>
      <w:sz w:val="20"/>
    </w:rPr>
  </w:style>
  <w:style w:type="character" w:styleId="63">
    <w:name w:val="HTML Sample"/>
    <w:basedOn w:val="47"/>
    <w:qFormat/>
    <w:uiPriority w:val="0"/>
    <w:rPr>
      <w:rFonts w:ascii="monospace" w:hAnsi="monospace" w:eastAsia="monospace" w:cs="monospace"/>
    </w:rPr>
  </w:style>
  <w:style w:type="character" w:customStyle="1" w:styleId="64">
    <w:name w:val="question-title2"/>
    <w:qFormat/>
    <w:uiPriority w:val="0"/>
  </w:style>
  <w:style w:type="character" w:customStyle="1" w:styleId="65">
    <w:name w:val="main_tdbg_7601"/>
    <w:qFormat/>
    <w:uiPriority w:val="0"/>
    <w:rPr>
      <w:sz w:val="14"/>
      <w:szCs w:val="14"/>
    </w:rPr>
  </w:style>
  <w:style w:type="character" w:customStyle="1" w:styleId="66">
    <w:name w:val="标题 5 字符"/>
    <w:link w:val="6"/>
    <w:qFormat/>
    <w:uiPriority w:val="0"/>
    <w:rPr>
      <w:rFonts w:ascii="宋体" w:hAnsi="宋体" w:eastAsia="宋体"/>
      <w:b/>
      <w:bCs/>
      <w:lang w:bidi="ar-SA"/>
    </w:rPr>
  </w:style>
  <w:style w:type="character" w:customStyle="1" w:styleId="67">
    <w:name w:val="脚注文本 字符"/>
    <w:link w:val="33"/>
    <w:qFormat/>
    <w:uiPriority w:val="0"/>
    <w:rPr>
      <w:rFonts w:ascii="Arial" w:hAnsi="Arial"/>
      <w:sz w:val="18"/>
      <w:szCs w:val="18"/>
      <w:lang w:eastAsia="en-US" w:bidi="ar-SA"/>
    </w:rPr>
  </w:style>
  <w:style w:type="character" w:customStyle="1" w:styleId="68">
    <w:name w:val="日期 字符"/>
    <w:link w:val="24"/>
    <w:qFormat/>
    <w:uiPriority w:val="0"/>
    <w:rPr>
      <w:kern w:val="2"/>
      <w:sz w:val="21"/>
      <w:szCs w:val="24"/>
      <w:lang w:bidi="ar-SA"/>
    </w:rPr>
  </w:style>
  <w:style w:type="character" w:customStyle="1" w:styleId="69">
    <w:name w:val="正文文本 字符"/>
    <w:link w:val="16"/>
    <w:qFormat/>
    <w:uiPriority w:val="0"/>
    <w:rPr>
      <w:rFonts w:eastAsia="宋体"/>
      <w:kern w:val="2"/>
      <w:sz w:val="21"/>
      <w:lang w:val="en-US" w:eastAsia="zh-CN" w:bidi="ar-SA"/>
    </w:rPr>
  </w:style>
  <w:style w:type="character" w:customStyle="1" w:styleId="70">
    <w:name w:val="color_red1"/>
    <w:qFormat/>
    <w:uiPriority w:val="0"/>
    <w:rPr>
      <w:color w:val="FA0004"/>
    </w:rPr>
  </w:style>
  <w:style w:type="character" w:customStyle="1" w:styleId="71">
    <w:name w:val="标题 字符"/>
    <w:link w:val="42"/>
    <w:qFormat/>
    <w:uiPriority w:val="0"/>
    <w:rPr>
      <w:szCs w:val="24"/>
      <w:u w:val="single"/>
      <w:lang w:eastAsia="en-US" w:bidi="ar-SA"/>
    </w:rPr>
  </w:style>
  <w:style w:type="character" w:customStyle="1" w:styleId="72">
    <w:name w:val="ss16"/>
    <w:qFormat/>
    <w:uiPriority w:val="0"/>
    <w:rPr>
      <w:rFonts w:hint="eastAsia" w:ascii="宋体" w:hAnsi="宋体" w:eastAsia="宋体"/>
      <w:color w:val="000000"/>
      <w:sz w:val="9"/>
      <w:szCs w:val="9"/>
    </w:rPr>
  </w:style>
  <w:style w:type="character" w:customStyle="1" w:styleId="73">
    <w:name w:val="批注主题 Char Char"/>
    <w:qFormat/>
    <w:uiPriority w:val="0"/>
    <w:rPr>
      <w:rFonts w:ascii="宋体" w:hAnsi="宋体"/>
      <w:kern w:val="2"/>
      <w:sz w:val="24"/>
      <w:szCs w:val="28"/>
    </w:rPr>
  </w:style>
  <w:style w:type="character" w:customStyle="1" w:styleId="74">
    <w:name w:val="批注框文本 字符"/>
    <w:link w:val="27"/>
    <w:qFormat/>
    <w:uiPriority w:val="0"/>
    <w:rPr>
      <w:rFonts w:eastAsia="宋体"/>
      <w:kern w:val="2"/>
      <w:sz w:val="18"/>
      <w:szCs w:val="18"/>
      <w:lang w:val="en-US" w:eastAsia="zh-CN" w:bidi="ar-SA"/>
    </w:rPr>
  </w:style>
  <w:style w:type="character" w:customStyle="1" w:styleId="75">
    <w:name w:val="标题 6 字符"/>
    <w:link w:val="7"/>
    <w:qFormat/>
    <w:uiPriority w:val="0"/>
    <w:rPr>
      <w:rFonts w:hAnsi="Arial" w:eastAsia="仿宋_GB2312"/>
      <w:sz w:val="30"/>
      <w:lang w:bidi="ar-SA"/>
    </w:rPr>
  </w:style>
  <w:style w:type="character" w:customStyle="1" w:styleId="76">
    <w:name w:val="ca-11"/>
    <w:qFormat/>
    <w:uiPriority w:val="0"/>
    <w:rPr>
      <w:rFonts w:hint="eastAsia" w:ascii="Courier New" w:hAnsi="Courier New" w:eastAsia="Courier New"/>
      <w:color w:val="000000"/>
      <w:sz w:val="18"/>
      <w:szCs w:val="18"/>
    </w:rPr>
  </w:style>
  <w:style w:type="character" w:customStyle="1" w:styleId="77">
    <w:name w:val="标题 8 字符"/>
    <w:link w:val="10"/>
    <w:qFormat/>
    <w:uiPriority w:val="0"/>
    <w:rPr>
      <w:rFonts w:hAnsi="Arial" w:eastAsia="仿宋_GB2312"/>
      <w:sz w:val="30"/>
      <w:lang w:bidi="ar-SA"/>
    </w:rPr>
  </w:style>
  <w:style w:type="character" w:customStyle="1" w:styleId="78">
    <w:name w:val="标题 7 字符"/>
    <w:link w:val="9"/>
    <w:qFormat/>
    <w:uiPriority w:val="0"/>
    <w:rPr>
      <w:rFonts w:eastAsia="仿宋_GB2312"/>
      <w:sz w:val="30"/>
      <w:lang w:bidi="ar-SA"/>
    </w:rPr>
  </w:style>
  <w:style w:type="character" w:customStyle="1" w:styleId="79">
    <w:name w:val="正文文本缩进 2 字符"/>
    <w:link w:val="25"/>
    <w:qFormat/>
    <w:uiPriority w:val="0"/>
    <w:rPr>
      <w:rFonts w:ascii="宋体" w:hAnsi="宋体" w:eastAsia="宋体"/>
      <w:kern w:val="2"/>
      <w:sz w:val="28"/>
      <w:szCs w:val="24"/>
      <w:lang w:val="en-US" w:eastAsia="zh-CN" w:bidi="ar-SA"/>
    </w:rPr>
  </w:style>
  <w:style w:type="character" w:customStyle="1" w:styleId="80">
    <w:name w:val="批注主题 字符"/>
    <w:link w:val="43"/>
    <w:qFormat/>
    <w:uiPriority w:val="0"/>
    <w:rPr>
      <w:b/>
      <w:bCs/>
      <w:kern w:val="2"/>
      <w:sz w:val="21"/>
      <w:szCs w:val="24"/>
      <w:lang w:bidi="ar-SA"/>
    </w:rPr>
  </w:style>
  <w:style w:type="character" w:customStyle="1" w:styleId="81">
    <w:name w:val="ht1"/>
    <w:qFormat/>
    <w:uiPriority w:val="0"/>
    <w:rPr>
      <w:rFonts w:ascii="黑体" w:eastAsia="黑体"/>
      <w:b/>
      <w:bCs/>
    </w:rPr>
  </w:style>
  <w:style w:type="character" w:customStyle="1" w:styleId="82">
    <w:name w:val="页眉 字符"/>
    <w:link w:val="29"/>
    <w:qFormat/>
    <w:uiPriority w:val="0"/>
    <w:rPr>
      <w:rFonts w:eastAsia="宋体"/>
      <w:kern w:val="2"/>
      <w:sz w:val="18"/>
      <w:szCs w:val="18"/>
      <w:lang w:val="en-US" w:eastAsia="zh-CN" w:bidi="ar-SA"/>
    </w:rPr>
  </w:style>
  <w:style w:type="character" w:customStyle="1" w:styleId="83">
    <w:name w:val="文档结构图 字符"/>
    <w:link w:val="13"/>
    <w:qFormat/>
    <w:uiPriority w:val="0"/>
    <w:rPr>
      <w:rFonts w:eastAsia="宋体"/>
      <w:kern w:val="2"/>
      <w:sz w:val="21"/>
      <w:lang w:val="en-US" w:eastAsia="zh-CN" w:bidi="ar-SA"/>
    </w:rPr>
  </w:style>
  <w:style w:type="character" w:customStyle="1" w:styleId="84">
    <w:name w:val="title11"/>
    <w:qFormat/>
    <w:uiPriority w:val="0"/>
    <w:rPr>
      <w:b/>
      <w:bCs/>
      <w:color w:val="FFFFFF"/>
      <w:sz w:val="11"/>
      <w:szCs w:val="11"/>
    </w:rPr>
  </w:style>
  <w:style w:type="character" w:customStyle="1" w:styleId="85">
    <w:name w:val="l1"/>
    <w:qFormat/>
    <w:uiPriority w:val="0"/>
  </w:style>
  <w:style w:type="character" w:customStyle="1" w:styleId="86">
    <w:name w:val="style161"/>
    <w:qFormat/>
    <w:uiPriority w:val="0"/>
    <w:rPr>
      <w:b/>
      <w:bCs/>
      <w:color w:val="333333"/>
    </w:rPr>
  </w:style>
  <w:style w:type="character" w:customStyle="1" w:styleId="87">
    <w:name w:val="标题 3 字符"/>
    <w:link w:val="2"/>
    <w:qFormat/>
    <w:uiPriority w:val="0"/>
    <w:rPr>
      <w:rFonts w:eastAsia="宋体"/>
      <w:b/>
      <w:bCs/>
      <w:kern w:val="2"/>
      <w:sz w:val="32"/>
      <w:szCs w:val="32"/>
      <w:lang w:val="en-US" w:eastAsia="zh-CN" w:bidi="ar-SA"/>
    </w:rPr>
  </w:style>
  <w:style w:type="character" w:customStyle="1" w:styleId="88">
    <w:name w:val="ca-141"/>
    <w:qFormat/>
    <w:uiPriority w:val="0"/>
    <w:rPr>
      <w:rFonts w:hint="eastAsia" w:ascii="仿宋_GB2312" w:eastAsia="仿宋_GB2312"/>
      <w:sz w:val="21"/>
      <w:szCs w:val="21"/>
    </w:rPr>
  </w:style>
  <w:style w:type="character" w:customStyle="1" w:styleId="89">
    <w:name w:val="正文文本缩进 字符"/>
    <w:link w:val="17"/>
    <w:qFormat/>
    <w:uiPriority w:val="0"/>
    <w:rPr>
      <w:rFonts w:eastAsia="宋体"/>
      <w:kern w:val="2"/>
      <w:sz w:val="21"/>
      <w:lang w:val="en-US" w:eastAsia="zh-CN" w:bidi="ar-SA"/>
    </w:rPr>
  </w:style>
  <w:style w:type="character" w:customStyle="1" w:styleId="90">
    <w:name w:val="页脚 字符"/>
    <w:link w:val="28"/>
    <w:qFormat/>
    <w:uiPriority w:val="99"/>
    <w:rPr>
      <w:rFonts w:eastAsia="宋体"/>
      <w:kern w:val="2"/>
      <w:sz w:val="18"/>
      <w:szCs w:val="18"/>
      <w:lang w:val="en-US" w:eastAsia="zh-CN" w:bidi="ar-SA"/>
    </w:rPr>
  </w:style>
  <w:style w:type="character" w:customStyle="1" w:styleId="91">
    <w:name w:val="style21"/>
    <w:qFormat/>
    <w:uiPriority w:val="0"/>
    <w:rPr>
      <w:b/>
      <w:bCs/>
      <w:sz w:val="28"/>
      <w:szCs w:val="28"/>
    </w:rPr>
  </w:style>
  <w:style w:type="character" w:customStyle="1" w:styleId="92">
    <w:name w:val="标题 2 字符"/>
    <w:link w:val="4"/>
    <w:qFormat/>
    <w:uiPriority w:val="0"/>
    <w:rPr>
      <w:rFonts w:ascii="Arial" w:hAnsi="Arial" w:eastAsia="黑体"/>
      <w:b/>
      <w:bCs/>
      <w:kern w:val="2"/>
      <w:sz w:val="32"/>
      <w:szCs w:val="32"/>
      <w:lang w:val="en-US" w:eastAsia="zh-CN" w:bidi="ar-SA"/>
    </w:rPr>
  </w:style>
  <w:style w:type="character" w:customStyle="1" w:styleId="93">
    <w:name w:val="纯文本 字符"/>
    <w:link w:val="22"/>
    <w:qFormat/>
    <w:uiPriority w:val="0"/>
    <w:rPr>
      <w:rFonts w:ascii="宋体" w:hAnsi="Courier New" w:eastAsia="宋体"/>
      <w:kern w:val="2"/>
      <w:sz w:val="24"/>
      <w:lang w:val="en-US" w:eastAsia="zh-CN" w:bidi="ar-SA"/>
    </w:rPr>
  </w:style>
  <w:style w:type="character" w:customStyle="1" w:styleId="94">
    <w:name w:val="正文文本 3 字符"/>
    <w:link w:val="15"/>
    <w:qFormat/>
    <w:uiPriority w:val="0"/>
    <w:rPr>
      <w:kern w:val="2"/>
      <w:sz w:val="16"/>
      <w:szCs w:val="16"/>
      <w:lang w:bidi="ar-SA"/>
    </w:rPr>
  </w:style>
  <w:style w:type="character" w:customStyle="1" w:styleId="95">
    <w:name w:val="docpro"/>
    <w:qFormat/>
    <w:uiPriority w:val="0"/>
  </w:style>
  <w:style w:type="character" w:customStyle="1" w:styleId="96">
    <w:name w:val="14t1"/>
    <w:qFormat/>
    <w:uiPriority w:val="0"/>
    <w:rPr>
      <w:rFonts w:hint="eastAsia" w:ascii="宋体" w:hAnsi="宋体" w:eastAsia="宋体"/>
      <w:sz w:val="11"/>
      <w:szCs w:val="11"/>
    </w:rPr>
  </w:style>
  <w:style w:type="character" w:customStyle="1" w:styleId="97">
    <w:name w:val="样式 正文格式 + 加粗 Char"/>
    <w:qFormat/>
    <w:uiPriority w:val="0"/>
    <w:rPr>
      <w:rFonts w:ascii="宋体" w:hAnsi="宋体" w:eastAsia="宋体"/>
      <w:bCs/>
      <w:snapToGrid w:val="0"/>
      <w:sz w:val="24"/>
      <w:szCs w:val="24"/>
      <w:lang w:val="en-US" w:eastAsia="zh-CN" w:bidi="ar-SA"/>
    </w:rPr>
  </w:style>
  <w:style w:type="character" w:customStyle="1" w:styleId="98">
    <w:name w:val="ca-41"/>
    <w:qFormat/>
    <w:uiPriority w:val="0"/>
    <w:rPr>
      <w:rFonts w:hint="eastAsia" w:ascii="Courier New" w:hAnsi="Courier New" w:eastAsia="Courier New"/>
      <w:sz w:val="24"/>
      <w:szCs w:val="24"/>
    </w:rPr>
  </w:style>
  <w:style w:type="character" w:customStyle="1" w:styleId="99">
    <w:name w:val="style121"/>
    <w:qFormat/>
    <w:uiPriority w:val="0"/>
    <w:rPr>
      <w:rFonts w:hint="eastAsia" w:ascii="宋体" w:hAnsi="宋体" w:eastAsia="宋体"/>
      <w:sz w:val="18"/>
      <w:szCs w:val="18"/>
    </w:rPr>
  </w:style>
  <w:style w:type="character" w:customStyle="1" w:styleId="100">
    <w:name w:val="HTML 预设格式 字符"/>
    <w:link w:val="39"/>
    <w:qFormat/>
    <w:uiPriority w:val="0"/>
    <w:rPr>
      <w:rFonts w:ascii="宋体" w:hAnsi="宋体"/>
      <w:color w:val="000000"/>
      <w:sz w:val="24"/>
      <w:szCs w:val="24"/>
      <w:lang w:bidi="ar-SA"/>
    </w:rPr>
  </w:style>
  <w:style w:type="character" w:customStyle="1" w:styleId="101">
    <w:name w:val="副标题 字符"/>
    <w:link w:val="32"/>
    <w:qFormat/>
    <w:uiPriority w:val="0"/>
    <w:rPr>
      <w:szCs w:val="24"/>
      <w:u w:val="single"/>
      <w:lang w:eastAsia="en-US" w:bidi="ar-SA"/>
    </w:rPr>
  </w:style>
  <w:style w:type="character" w:customStyle="1" w:styleId="102">
    <w:name w:val="unnamed1"/>
    <w:qFormat/>
    <w:uiPriority w:val="0"/>
  </w:style>
  <w:style w:type="character" w:customStyle="1" w:styleId="103">
    <w:name w:val="0d1471"/>
    <w:qFormat/>
    <w:uiPriority w:val="0"/>
    <w:rPr>
      <w:color w:val="000000"/>
      <w:sz w:val="11"/>
      <w:szCs w:val="11"/>
      <w:u w:val="none"/>
    </w:rPr>
  </w:style>
  <w:style w:type="character" w:customStyle="1" w:styleId="104">
    <w:name w:val="intel3"/>
    <w:qFormat/>
    <w:uiPriority w:val="0"/>
  </w:style>
  <w:style w:type="character" w:customStyle="1" w:styleId="105">
    <w:name w:val="normaltext1"/>
    <w:qFormat/>
    <w:uiPriority w:val="0"/>
    <w:rPr>
      <w:rFonts w:hint="default" w:ascii="ˎ̥" w:hAnsi="ˎ̥"/>
      <w:sz w:val="9"/>
      <w:szCs w:val="9"/>
    </w:rPr>
  </w:style>
  <w:style w:type="character" w:customStyle="1" w:styleId="106">
    <w:name w:val="Section Char Char1"/>
    <w:qFormat/>
    <w:uiPriority w:val="0"/>
    <w:rPr>
      <w:b/>
      <w:bCs/>
      <w:kern w:val="2"/>
      <w:sz w:val="32"/>
      <w:szCs w:val="32"/>
    </w:rPr>
  </w:style>
  <w:style w:type="character" w:customStyle="1" w:styleId="107">
    <w:name w:val="Char Char Char"/>
    <w:qFormat/>
    <w:uiPriority w:val="0"/>
    <w:rPr>
      <w:kern w:val="2"/>
      <w:sz w:val="18"/>
      <w:szCs w:val="18"/>
    </w:rPr>
  </w:style>
  <w:style w:type="character" w:customStyle="1" w:styleId="108">
    <w:name w:val="标题 4 字符"/>
    <w:link w:val="5"/>
    <w:qFormat/>
    <w:uiPriority w:val="0"/>
    <w:rPr>
      <w:rFonts w:ascii="Arial" w:hAnsi="Arial" w:eastAsia="黑体"/>
      <w:b/>
      <w:bCs/>
      <w:kern w:val="2"/>
      <w:sz w:val="28"/>
      <w:szCs w:val="28"/>
      <w:lang w:val="en-US" w:eastAsia="zh-CN" w:bidi="ar-SA"/>
    </w:rPr>
  </w:style>
  <w:style w:type="character" w:customStyle="1" w:styleId="109">
    <w:name w:val="Char Char11"/>
    <w:qFormat/>
    <w:uiPriority w:val="0"/>
    <w:rPr>
      <w:rFonts w:eastAsia="黑体"/>
      <w:kern w:val="2"/>
      <w:sz w:val="44"/>
      <w:szCs w:val="44"/>
      <w:lang w:val="en-US" w:eastAsia="zh-CN" w:bidi="ar-SA"/>
    </w:rPr>
  </w:style>
  <w:style w:type="character" w:customStyle="1" w:styleId="110">
    <w:name w:val="标题 9 字符"/>
    <w:link w:val="11"/>
    <w:qFormat/>
    <w:uiPriority w:val="0"/>
    <w:rPr>
      <w:rFonts w:eastAsia="仿宋_GB2312"/>
      <w:sz w:val="30"/>
      <w:lang w:bidi="ar-SA"/>
    </w:rPr>
  </w:style>
  <w:style w:type="character" w:customStyle="1" w:styleId="111">
    <w:name w:val="font161"/>
    <w:qFormat/>
    <w:uiPriority w:val="0"/>
    <w:rPr>
      <w:b/>
      <w:bCs/>
      <w:sz w:val="32"/>
      <w:szCs w:val="32"/>
    </w:rPr>
  </w:style>
  <w:style w:type="character" w:customStyle="1" w:styleId="112">
    <w:name w:val="Section Char Char"/>
    <w:qFormat/>
    <w:uiPriority w:val="0"/>
    <w:rPr>
      <w:rFonts w:eastAsia="宋体"/>
      <w:b/>
      <w:bCs/>
      <w:kern w:val="2"/>
      <w:sz w:val="32"/>
      <w:szCs w:val="32"/>
      <w:lang w:val="en-US" w:eastAsia="zh-CN" w:bidi="ar-SA"/>
    </w:rPr>
  </w:style>
  <w:style w:type="character" w:customStyle="1" w:styleId="113">
    <w:name w:val="批注文字 字符"/>
    <w:link w:val="14"/>
    <w:qFormat/>
    <w:uiPriority w:val="0"/>
    <w:rPr>
      <w:rFonts w:eastAsia="宋体"/>
      <w:kern w:val="2"/>
      <w:sz w:val="21"/>
      <w:lang w:val="en-US" w:eastAsia="zh-CN" w:bidi="ar-SA"/>
    </w:rPr>
  </w:style>
  <w:style w:type="character" w:customStyle="1" w:styleId="114">
    <w:name w:val="标题 1 字符"/>
    <w:link w:val="3"/>
    <w:qFormat/>
    <w:uiPriority w:val="0"/>
    <w:rPr>
      <w:rFonts w:eastAsia="宋体"/>
      <w:b/>
      <w:bCs/>
      <w:kern w:val="44"/>
      <w:sz w:val="44"/>
      <w:szCs w:val="44"/>
      <w:lang w:val="en-US" w:eastAsia="zh-CN" w:bidi="ar-SA"/>
    </w:rPr>
  </w:style>
  <w:style w:type="character" w:customStyle="1" w:styleId="115">
    <w:name w:val="style31"/>
    <w:qFormat/>
    <w:uiPriority w:val="0"/>
    <w:rPr>
      <w:sz w:val="10"/>
      <w:szCs w:val="10"/>
    </w:rPr>
  </w:style>
  <w:style w:type="character" w:customStyle="1" w:styleId="116">
    <w:name w:val="尾注文本 字符"/>
    <w:link w:val="26"/>
    <w:qFormat/>
    <w:uiPriority w:val="0"/>
    <w:rPr>
      <w:kern w:val="2"/>
      <w:sz w:val="18"/>
      <w:szCs w:val="18"/>
    </w:rPr>
  </w:style>
  <w:style w:type="paragraph" w:customStyle="1" w:styleId="117">
    <w:name w:val="Blockquote"/>
    <w:basedOn w:val="1"/>
    <w:qFormat/>
    <w:uiPriority w:val="0"/>
    <w:pPr>
      <w:autoSpaceDE w:val="0"/>
      <w:autoSpaceDN w:val="0"/>
      <w:adjustRightInd w:val="0"/>
      <w:spacing w:before="100" w:after="100"/>
      <w:ind w:left="360" w:right="360"/>
      <w:jc w:val="left"/>
    </w:pPr>
    <w:rPr>
      <w:snapToGrid w:val="0"/>
      <w:kern w:val="0"/>
      <w:sz w:val="24"/>
    </w:rPr>
  </w:style>
  <w:style w:type="paragraph" w:customStyle="1" w:styleId="118">
    <w:name w:val="表格标题"/>
    <w:basedOn w:val="119"/>
    <w:qFormat/>
    <w:uiPriority w:val="0"/>
  </w:style>
  <w:style w:type="paragraph" w:customStyle="1" w:styleId="119">
    <w:name w:val="表格内容"/>
    <w:basedOn w:val="1"/>
    <w:qFormat/>
    <w:uiPriority w:val="0"/>
    <w:pPr>
      <w:suppressLineNumbers/>
      <w:suppressAutoHyphens/>
    </w:pPr>
    <w:rPr>
      <w:szCs w:val="24"/>
    </w:rPr>
  </w:style>
  <w:style w:type="paragraph" w:customStyle="1" w:styleId="120">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121">
    <w:name w:val="_Style 109"/>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2">
    <w:name w:val="自定样式1"/>
    <w:basedOn w:val="1"/>
    <w:qFormat/>
    <w:uiPriority w:val="0"/>
    <w:pPr>
      <w:suppressAutoHyphens/>
      <w:jc w:val="center"/>
    </w:pPr>
    <w:rPr>
      <w:rFonts w:ascii="宋体" w:hAnsi="宋体"/>
      <w:color w:val="000000"/>
      <w:sz w:val="18"/>
      <w:szCs w:val="24"/>
    </w:rPr>
  </w:style>
  <w:style w:type="paragraph" w:customStyle="1" w:styleId="123">
    <w:name w:val="列出段落1"/>
    <w:basedOn w:val="1"/>
    <w:qFormat/>
    <w:uiPriority w:val="0"/>
    <w:pPr>
      <w:ind w:firstLine="420" w:firstLineChars="200"/>
    </w:pPr>
    <w:rPr>
      <w:sz w:val="28"/>
      <w:szCs w:val="28"/>
    </w:rPr>
  </w:style>
  <w:style w:type="paragraph" w:customStyle="1" w:styleId="124">
    <w:name w:val="样式 标题 3 + (中文) 黑体 小四 非加粗 段前: 7.8 磅 段后: 0 磅 行距: 固定值 20 磅"/>
    <w:basedOn w:val="2"/>
    <w:next w:val="1"/>
    <w:qFormat/>
    <w:uiPriority w:val="0"/>
    <w:pPr>
      <w:spacing w:before="0" w:after="0" w:line="400" w:lineRule="exact"/>
    </w:pPr>
    <w:rPr>
      <w:rFonts w:eastAsia="黑体" w:cs="宋体"/>
      <w:b w:val="0"/>
      <w:bCs w:val="0"/>
      <w:sz w:val="24"/>
      <w:szCs w:val="20"/>
    </w:rPr>
  </w:style>
  <w:style w:type="paragraph" w:customStyle="1" w:styleId="125">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126">
    <w:name w:val="小标题"/>
    <w:basedOn w:val="35"/>
    <w:next w:val="35"/>
    <w:qFormat/>
    <w:uiPriority w:val="0"/>
    <w:pPr>
      <w:snapToGrid w:val="0"/>
      <w:spacing w:after="0" w:line="288" w:lineRule="auto"/>
      <w:ind w:left="0" w:leftChars="0" w:firstLine="570"/>
    </w:pPr>
    <w:rPr>
      <w:rFonts w:ascii="方正黑体_GBK" w:hAnsi="宋体" w:eastAsia="方正黑体_GBK"/>
      <w:sz w:val="30"/>
      <w:szCs w:val="30"/>
    </w:rPr>
  </w:style>
  <w:style w:type="paragraph" w:customStyle="1" w:styleId="127">
    <w:name w:val="表格"/>
    <w:basedOn w:val="1"/>
    <w:qFormat/>
    <w:uiPriority w:val="0"/>
    <w:pPr>
      <w:jc w:val="center"/>
      <w:textAlignment w:val="center"/>
    </w:pPr>
    <w:rPr>
      <w:rFonts w:ascii="华文细黑" w:hAnsi="华文细黑"/>
      <w:kern w:val="0"/>
    </w:rPr>
  </w:style>
  <w:style w:type="paragraph" w:styleId="128">
    <w:name w:val="List Paragraph"/>
    <w:basedOn w:val="1"/>
    <w:qFormat/>
    <w:uiPriority w:val="0"/>
    <w:pPr>
      <w:ind w:firstLine="420" w:firstLineChars="200"/>
    </w:pPr>
    <w:rPr>
      <w:sz w:val="28"/>
      <w:szCs w:val="28"/>
    </w:rPr>
  </w:style>
  <w:style w:type="paragraph" w:customStyle="1" w:styleId="129">
    <w:name w:val="表格文字"/>
    <w:basedOn w:val="1"/>
    <w:qFormat/>
    <w:uiPriority w:val="0"/>
    <w:pPr>
      <w:adjustRightInd w:val="0"/>
      <w:spacing w:line="420" w:lineRule="atLeast"/>
      <w:jc w:val="left"/>
      <w:textAlignment w:val="baseline"/>
    </w:pPr>
    <w:rPr>
      <w:kern w:val="0"/>
    </w:rPr>
  </w:style>
  <w:style w:type="paragraph" w:customStyle="1" w:styleId="130">
    <w:name w:val="3 Char Char Char Char Char Char Char Char Char3 Char Char Char Char Char Char Char Char Char Char"/>
    <w:basedOn w:val="1"/>
    <w:qFormat/>
    <w:uiPriority w:val="0"/>
    <w:pPr>
      <w:snapToGrid w:val="0"/>
      <w:spacing w:line="360" w:lineRule="auto"/>
      <w:ind w:firstLine="200" w:firstLineChars="200"/>
    </w:pPr>
    <w:rPr>
      <w:rFonts w:eastAsia="仿宋_GB2312"/>
      <w:sz w:val="24"/>
      <w:szCs w:val="24"/>
    </w:rPr>
  </w:style>
  <w:style w:type="paragraph" w:customStyle="1" w:styleId="13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32">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3">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34">
    <w:name w:val="招标正文"/>
    <w:basedOn w:val="1"/>
    <w:qFormat/>
    <w:uiPriority w:val="0"/>
    <w:pPr>
      <w:spacing w:line="300" w:lineRule="auto"/>
      <w:ind w:firstLine="420" w:firstLineChars="200"/>
    </w:pPr>
    <w:rPr>
      <w:rFonts w:ascii="宋体" w:hAnsi="宋体"/>
      <w:color w:val="0070C0"/>
      <w:kern w:val="0"/>
      <w:sz w:val="20"/>
      <w:szCs w:val="21"/>
    </w:rPr>
  </w:style>
  <w:style w:type="paragraph" w:customStyle="1" w:styleId="135">
    <w:name w:val="Char"/>
    <w:basedOn w:val="1"/>
    <w:qFormat/>
    <w:uiPriority w:val="0"/>
    <w:rPr>
      <w:rFonts w:ascii="Tahoma" w:hAnsi="Tahoma"/>
      <w:sz w:val="24"/>
    </w:rPr>
  </w:style>
  <w:style w:type="paragraph" w:customStyle="1" w:styleId="136">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37">
    <w:name w:val="g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8">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139">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140">
    <w:name w:val="WW-表格标题"/>
    <w:basedOn w:val="141"/>
    <w:qFormat/>
    <w:uiPriority w:val="0"/>
  </w:style>
  <w:style w:type="paragraph" w:customStyle="1" w:styleId="141">
    <w:name w:val="WW-表格内容"/>
    <w:basedOn w:val="1"/>
    <w:qFormat/>
    <w:uiPriority w:val="0"/>
    <w:pPr>
      <w:suppressLineNumbers/>
      <w:suppressAutoHyphens/>
    </w:pPr>
    <w:rPr>
      <w:szCs w:val="24"/>
    </w:rPr>
  </w:style>
  <w:style w:type="paragraph" w:customStyle="1" w:styleId="142">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14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44">
    <w:name w:val="Char1"/>
    <w:basedOn w:val="1"/>
    <w:qFormat/>
    <w:uiPriority w:val="0"/>
    <w:rPr>
      <w:rFonts w:ascii="Tahoma" w:hAnsi="Tahoma"/>
      <w:sz w:val="24"/>
    </w:rPr>
  </w:style>
  <w:style w:type="paragraph" w:customStyle="1" w:styleId="145">
    <w:name w:val="intel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6">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147">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148">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149">
    <w:name w:val="Char Char Char1"/>
    <w:basedOn w:val="1"/>
    <w:qFormat/>
    <w:uiPriority w:val="0"/>
    <w:rPr>
      <w:sz w:val="28"/>
    </w:rPr>
  </w:style>
  <w:style w:type="paragraph" w:customStyle="1" w:styleId="150">
    <w:name w:val="正文格式"/>
    <w:basedOn w:val="1"/>
    <w:qFormat/>
    <w:uiPriority w:val="0"/>
    <w:pPr>
      <w:adjustRightInd w:val="0"/>
      <w:snapToGrid w:val="0"/>
      <w:ind w:firstLine="560" w:firstLineChars="200"/>
    </w:pPr>
    <w:rPr>
      <w:rFonts w:ascii="仿宋_GB2312" w:hAnsi="宋体" w:eastAsia="仿宋_GB2312"/>
      <w:sz w:val="28"/>
      <w:szCs w:val="28"/>
    </w:rPr>
  </w:style>
  <w:style w:type="paragraph" w:customStyle="1" w:styleId="151">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52">
    <w:name w:val="1"/>
    <w:basedOn w:val="1"/>
    <w:qFormat/>
    <w:uiPriority w:val="0"/>
    <w:pPr>
      <w:widowControl/>
      <w:spacing w:before="100" w:beforeAutospacing="1" w:after="100" w:afterAutospacing="1"/>
      <w:jc w:val="left"/>
    </w:pPr>
    <w:rPr>
      <w:rFonts w:ascii="ˎ̥" w:hAnsi="ˎ̥" w:cs="宋体"/>
      <w:kern w:val="0"/>
      <w:sz w:val="24"/>
      <w:szCs w:val="24"/>
    </w:rPr>
  </w:style>
  <w:style w:type="paragraph" w:customStyle="1" w:styleId="153">
    <w:name w:val="pa-27"/>
    <w:basedOn w:val="1"/>
    <w:qFormat/>
    <w:uiPriority w:val="0"/>
    <w:pPr>
      <w:widowControl/>
      <w:spacing w:line="360" w:lineRule="atLeast"/>
      <w:ind w:firstLine="420"/>
    </w:pPr>
    <w:rPr>
      <w:rFonts w:ascii="宋体" w:hAnsi="宋体" w:cs="宋体"/>
      <w:kern w:val="0"/>
      <w:sz w:val="24"/>
      <w:szCs w:val="24"/>
    </w:rPr>
  </w:style>
  <w:style w:type="paragraph" w:customStyle="1" w:styleId="154">
    <w:name w:val="标题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5">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6">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57">
    <w:name w:val="pa-34"/>
    <w:basedOn w:val="1"/>
    <w:qFormat/>
    <w:uiPriority w:val="0"/>
    <w:pPr>
      <w:widowControl/>
      <w:spacing w:line="360" w:lineRule="atLeast"/>
      <w:ind w:firstLine="420"/>
      <w:jc w:val="left"/>
    </w:pPr>
    <w:rPr>
      <w:rFonts w:ascii="宋体" w:hAnsi="宋体" w:cs="宋体"/>
      <w:kern w:val="0"/>
      <w:sz w:val="24"/>
      <w:szCs w:val="24"/>
    </w:rPr>
  </w:style>
  <w:style w:type="paragraph" w:customStyle="1" w:styleId="158">
    <w:name w:val="招标节"/>
    <w:basedOn w:val="1"/>
    <w:next w:val="1"/>
    <w:qFormat/>
    <w:uiPriority w:val="0"/>
    <w:pPr>
      <w:spacing w:beforeLines="50" w:afterLines="50"/>
      <w:outlineLvl w:val="1"/>
    </w:pPr>
    <w:rPr>
      <w:b/>
      <w:kern w:val="0"/>
      <w:sz w:val="24"/>
    </w:rPr>
  </w:style>
  <w:style w:type="character" w:customStyle="1" w:styleId="159">
    <w:name w:val="font91"/>
    <w:basedOn w:val="47"/>
    <w:qFormat/>
    <w:uiPriority w:val="0"/>
    <w:rPr>
      <w:rFonts w:hint="eastAsia" w:ascii="宋体" w:hAnsi="宋体" w:eastAsia="宋体" w:cs="宋体"/>
      <w:color w:val="000000"/>
      <w:sz w:val="20"/>
      <w:szCs w:val="20"/>
      <w:u w:val="none"/>
      <w:vertAlign w:val="superscript"/>
    </w:rPr>
  </w:style>
  <w:style w:type="character" w:customStyle="1" w:styleId="160">
    <w:name w:val="font81"/>
    <w:basedOn w:val="47"/>
    <w:qFormat/>
    <w:uiPriority w:val="0"/>
    <w:rPr>
      <w:rFonts w:hint="eastAsia" w:ascii="宋体" w:hAnsi="宋体" w:eastAsia="宋体" w:cs="宋体"/>
      <w:color w:val="000000"/>
      <w:sz w:val="20"/>
      <w:szCs w:val="20"/>
      <w:u w:val="none"/>
    </w:rPr>
  </w:style>
  <w:style w:type="character" w:customStyle="1" w:styleId="161">
    <w:name w:val="font251"/>
    <w:basedOn w:val="47"/>
    <w:qFormat/>
    <w:uiPriority w:val="0"/>
    <w:rPr>
      <w:rFonts w:hint="eastAsia" w:ascii="宋体" w:hAnsi="宋体" w:eastAsia="宋体" w:cs="宋体"/>
      <w:color w:val="000000"/>
      <w:sz w:val="18"/>
      <w:szCs w:val="18"/>
      <w:u w:val="none"/>
      <w:vertAlign w:val="superscript"/>
    </w:rPr>
  </w:style>
  <w:style w:type="character" w:customStyle="1" w:styleId="162">
    <w:name w:val="font261"/>
    <w:basedOn w:val="47"/>
    <w:qFormat/>
    <w:uiPriority w:val="0"/>
    <w:rPr>
      <w:rFonts w:hint="eastAsia" w:ascii="宋体" w:hAnsi="宋体" w:eastAsia="宋体" w:cs="宋体"/>
      <w:color w:val="000000"/>
      <w:sz w:val="18"/>
      <w:szCs w:val="18"/>
      <w:u w:val="none"/>
      <w:vertAlign w:val="superscript"/>
    </w:rPr>
  </w:style>
  <w:style w:type="character" w:customStyle="1" w:styleId="163">
    <w:name w:val="font221"/>
    <w:basedOn w:val="47"/>
    <w:qFormat/>
    <w:uiPriority w:val="0"/>
    <w:rPr>
      <w:rFonts w:hint="eastAsia" w:ascii="宋体" w:hAnsi="宋体" w:eastAsia="宋体" w:cs="宋体"/>
      <w:color w:val="FF0000"/>
      <w:sz w:val="18"/>
      <w:szCs w:val="18"/>
      <w:u w:val="none"/>
      <w:vertAlign w:val="superscript"/>
    </w:rPr>
  </w:style>
  <w:style w:type="paragraph" w:customStyle="1" w:styleId="164">
    <w:name w:val="WPSOffice手动目录 1"/>
    <w:qFormat/>
    <w:uiPriority w:val="0"/>
    <w:rPr>
      <w:rFonts w:ascii="Times New Roman" w:hAnsi="Times New Roman" w:eastAsia="宋体" w:cs="Times New Roman"/>
      <w:lang w:val="en-US" w:eastAsia="zh-CN" w:bidi="ar-SA"/>
    </w:rPr>
  </w:style>
  <w:style w:type="character" w:customStyle="1" w:styleId="165">
    <w:name w:val="font122"/>
    <w:basedOn w:val="47"/>
    <w:qFormat/>
    <w:uiPriority w:val="0"/>
    <w:rPr>
      <w:rFonts w:hint="eastAsia" w:ascii="宋体" w:hAnsi="宋体" w:eastAsia="宋体" w:cs="宋体"/>
      <w:color w:val="000000"/>
      <w:sz w:val="18"/>
      <w:szCs w:val="18"/>
      <w:u w:val="none"/>
      <w:vertAlign w:val="superscript"/>
    </w:rPr>
  </w:style>
  <w:style w:type="character" w:customStyle="1" w:styleId="166">
    <w:name w:val="font111"/>
    <w:basedOn w:val="47"/>
    <w:qFormat/>
    <w:uiPriority w:val="0"/>
    <w:rPr>
      <w:rFonts w:hint="eastAsia" w:ascii="宋体" w:hAnsi="宋体" w:eastAsia="宋体" w:cs="宋体"/>
      <w:color w:val="000000"/>
      <w:sz w:val="18"/>
      <w:szCs w:val="18"/>
      <w:u w:val="none"/>
      <w:vertAlign w:val="superscript"/>
    </w:rPr>
  </w:style>
  <w:style w:type="character" w:customStyle="1" w:styleId="167">
    <w:name w:val="font51"/>
    <w:basedOn w:val="47"/>
    <w:qFormat/>
    <w:uiPriority w:val="0"/>
    <w:rPr>
      <w:rFonts w:hint="eastAsia" w:ascii="宋体" w:hAnsi="宋体" w:eastAsia="宋体" w:cs="宋体"/>
      <w:color w:val="000000"/>
      <w:sz w:val="20"/>
      <w:szCs w:val="20"/>
      <w:u w:val="none"/>
    </w:rPr>
  </w:style>
  <w:style w:type="character" w:customStyle="1" w:styleId="168">
    <w:name w:val="font01"/>
    <w:basedOn w:val="47"/>
    <w:qFormat/>
    <w:uiPriority w:val="0"/>
    <w:rPr>
      <w:rFonts w:hint="eastAsia" w:ascii="宋体" w:hAnsi="宋体" w:eastAsia="宋体" w:cs="宋体"/>
      <w:color w:val="000000"/>
      <w:sz w:val="20"/>
      <w:szCs w:val="20"/>
      <w:u w:val="none"/>
      <w:vertAlign w:val="superscript"/>
    </w:rPr>
  </w:style>
  <w:style w:type="character" w:customStyle="1" w:styleId="169">
    <w:name w:val="font21"/>
    <w:basedOn w:val="47"/>
    <w:qFormat/>
    <w:uiPriority w:val="0"/>
    <w:rPr>
      <w:rFonts w:ascii="Arial" w:hAnsi="Arial" w:cs="Arial"/>
      <w:color w:val="000000"/>
      <w:sz w:val="18"/>
      <w:szCs w:val="18"/>
      <w:u w:val="none"/>
    </w:rPr>
  </w:style>
  <w:style w:type="character" w:customStyle="1" w:styleId="170">
    <w:name w:val="font61"/>
    <w:basedOn w:val="47"/>
    <w:qFormat/>
    <w:uiPriority w:val="0"/>
    <w:rPr>
      <w:rFonts w:hint="eastAsia" w:ascii="宋体" w:hAnsi="宋体" w:eastAsia="宋体" w:cs="宋体"/>
      <w:color w:val="000000"/>
      <w:sz w:val="18"/>
      <w:szCs w:val="18"/>
      <w:u w:val="none"/>
    </w:rPr>
  </w:style>
  <w:style w:type="paragraph" w:customStyle="1" w:styleId="171">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172">
    <w:name w:val="BodyText1I"/>
    <w:basedOn w:val="173"/>
    <w:qFormat/>
    <w:uiPriority w:val="0"/>
    <w:pPr>
      <w:widowControl/>
      <w:ind w:firstLine="420" w:firstLineChars="100"/>
    </w:pPr>
  </w:style>
  <w:style w:type="paragraph" w:customStyle="1" w:styleId="173">
    <w:name w:val="BodyText"/>
    <w:basedOn w:val="1"/>
    <w:next w:val="174"/>
    <w:qFormat/>
    <w:uiPriority w:val="0"/>
    <w:pPr>
      <w:spacing w:after="120"/>
      <w:textAlignment w:val="baseline"/>
    </w:pPr>
  </w:style>
  <w:style w:type="paragraph" w:customStyle="1" w:styleId="174">
    <w:name w:val="UserStyle_1"/>
    <w:next w:val="1"/>
    <w:qFormat/>
    <w:uiPriority w:val="0"/>
    <w:pPr>
      <w:ind w:left="1275"/>
      <w:jc w:val="both"/>
      <w:textAlignment w:val="baseline"/>
    </w:pPr>
    <w:rPr>
      <w:rFonts w:ascii="Calibri" w:hAnsi="Calibri" w:eastAsia="宋体" w:cs="Times New Roman"/>
      <w:sz w:val="21"/>
      <w:lang w:val="en-US" w:eastAsia="zh-CN" w:bidi="ar-SA"/>
    </w:rPr>
  </w:style>
  <w:style w:type="paragraph" w:customStyle="1" w:styleId="175">
    <w:name w:val="正  文"/>
    <w:basedOn w:val="1"/>
    <w:qFormat/>
    <w:uiPriority w:val="0"/>
    <w:pPr>
      <w:spacing w:line="360" w:lineRule="auto"/>
      <w:ind w:firstLine="200" w:firstLineChars="200"/>
    </w:pPr>
    <w:rPr>
      <w:rFonts w:ascii="宋体" w:hAnsi="Calibri"/>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16077</Words>
  <Characters>17027</Characters>
  <Lines>269</Lines>
  <Paragraphs>75</Paragraphs>
  <TotalTime>27</TotalTime>
  <ScaleCrop>false</ScaleCrop>
  <LinksUpToDate>false</LinksUpToDate>
  <CharactersWithSpaces>20222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2021-07-01T02:48:00Z</dcterms:created>
  <dc:creator>a</dc:creator>
  <cp:lastModifiedBy>無可取代</cp:lastModifiedBy>
  <cp:lastPrinted>2021-09-06T07:11:00Z</cp:lastPrinted>
  <dcterms:modified xsi:type="dcterms:W3CDTF">2022-10-17T03:06:07Z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090F117CF3D14852BEBDDA3F6CCCD62A</vt:lpwstr>
  </property>
</Properties>
</file>